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1" w:rsidRPr="00034F11" w:rsidRDefault="00034F11" w:rsidP="00EA39A9">
      <w:pPr>
        <w:jc w:val="both"/>
        <w:rPr>
          <w:rFonts w:cs="Calibri"/>
          <w:color w:val="215868"/>
        </w:rPr>
      </w:pPr>
    </w:p>
    <w:p w:rsidR="0032737B" w:rsidRDefault="000F3C89" w:rsidP="000F3C89">
      <w:pPr>
        <w:jc w:val="both"/>
        <w:rPr>
          <w:rFonts w:cs="Calibri"/>
          <w:color w:val="215868"/>
        </w:rPr>
      </w:pPr>
      <w:r>
        <w:rPr>
          <w:rFonts w:cs="Calibri"/>
          <w:noProof/>
          <w:color w:val="215868"/>
          <w:lang w:eastAsia="es-ES"/>
        </w:rPr>
        <w:drawing>
          <wp:inline distT="0" distB="0" distL="0" distR="0">
            <wp:extent cx="4758690" cy="6469380"/>
            <wp:effectExtent l="19050" t="0" r="3810" b="0"/>
            <wp:docPr id="2" name="Imagen 2" descr="C:\Users\Carmen.Lara.CarmenLara-PC\Documents\PrintScreen Files\ScreenShot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.Lara.CarmenLara-PC\Documents\PrintScreen Files\ScreenShot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38" cy="64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7B" w:rsidRDefault="0032737B" w:rsidP="000F3C89">
      <w:pPr>
        <w:jc w:val="both"/>
        <w:rPr>
          <w:rFonts w:cs="Calibri"/>
          <w:color w:val="215868"/>
        </w:rPr>
      </w:pPr>
    </w:p>
    <w:p w:rsidR="000F3C89" w:rsidRPr="000F3C89" w:rsidRDefault="000F3C89" w:rsidP="000F3C89">
      <w:pPr>
        <w:jc w:val="center"/>
        <w:rPr>
          <w:rFonts w:cs="Calibri"/>
          <w:b/>
          <w:color w:val="C62490"/>
          <w:sz w:val="56"/>
          <w:szCs w:val="56"/>
        </w:rPr>
      </w:pPr>
      <w:r w:rsidRPr="000F3C89">
        <w:rPr>
          <w:rFonts w:cs="Calibri"/>
          <w:b/>
          <w:color w:val="C62490"/>
          <w:sz w:val="56"/>
          <w:szCs w:val="56"/>
        </w:rPr>
        <w:t>Programación de aula</w:t>
      </w:r>
    </w:p>
    <w:p w:rsidR="0032737B" w:rsidRDefault="0032737B" w:rsidP="000F3C89">
      <w:pPr>
        <w:jc w:val="both"/>
        <w:rPr>
          <w:rFonts w:cs="Calibri"/>
          <w:color w:val="215868"/>
        </w:rPr>
      </w:pPr>
    </w:p>
    <w:p w:rsidR="0032737B" w:rsidRDefault="0032737B" w:rsidP="000F3C89">
      <w:pPr>
        <w:jc w:val="both"/>
        <w:rPr>
          <w:rFonts w:cs="Calibri"/>
          <w:color w:val="215868"/>
        </w:rPr>
      </w:pPr>
    </w:p>
    <w:p w:rsidR="0032737B" w:rsidRDefault="0032737B" w:rsidP="000F3C89">
      <w:pPr>
        <w:jc w:val="both"/>
        <w:rPr>
          <w:rFonts w:cs="Calibri"/>
          <w:color w:val="215868"/>
        </w:rPr>
      </w:pPr>
    </w:p>
    <w:p w:rsidR="002537EF" w:rsidRPr="00034F11" w:rsidRDefault="002537EF" w:rsidP="000F3C89">
      <w:pPr>
        <w:shd w:val="clear" w:color="auto" w:fill="C62490"/>
        <w:tabs>
          <w:tab w:val="right" w:pos="8504"/>
        </w:tabs>
        <w:jc w:val="both"/>
        <w:rPr>
          <w:rFonts w:cs="Calibri"/>
          <w:b/>
          <w:color w:val="FFFFFF"/>
          <w:sz w:val="32"/>
          <w:szCs w:val="32"/>
        </w:rPr>
      </w:pPr>
      <w:r w:rsidRPr="000F3C89">
        <w:rPr>
          <w:rFonts w:cs="Calibri"/>
          <w:b/>
          <w:color w:val="FFFFFF"/>
          <w:sz w:val="32"/>
          <w:szCs w:val="32"/>
          <w:shd w:val="clear" w:color="auto" w:fill="C62490"/>
        </w:rPr>
        <w:lastRenderedPageBreak/>
        <w:t>Introducción</w:t>
      </w:r>
      <w:r w:rsidR="00B95C7A" w:rsidRPr="00B95C7A">
        <w:rPr>
          <w:rFonts w:cs="Calibri"/>
          <w:b/>
          <w:color w:val="FFFFFF"/>
          <w:sz w:val="32"/>
          <w:szCs w:val="32"/>
        </w:rPr>
        <w:tab/>
      </w:r>
    </w:p>
    <w:p w:rsidR="001F2061" w:rsidRPr="00034F11" w:rsidRDefault="00E1170F" w:rsidP="00EA39A9">
      <w:pPr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 xml:space="preserve">El presente módulo, </w:t>
      </w:r>
      <w:r w:rsidR="0032737B" w:rsidRPr="0032737B">
        <w:rPr>
          <w:rFonts w:cs="Calibri"/>
          <w:color w:val="215868"/>
        </w:rPr>
        <w:t>Disposición  y venta de Productos,</w:t>
      </w:r>
      <w:r w:rsidR="002537EF" w:rsidRPr="00034F11">
        <w:rPr>
          <w:rFonts w:cs="Calibri"/>
          <w:color w:val="215868"/>
        </w:rPr>
        <w:t xml:space="preserve"> </w:t>
      </w:r>
      <w:r w:rsidR="001F2061" w:rsidRPr="00034F11">
        <w:rPr>
          <w:rFonts w:cs="Calibri"/>
          <w:color w:val="215868"/>
        </w:rPr>
        <w:t>corresponde</w:t>
      </w:r>
      <w:r w:rsidR="0032737B">
        <w:rPr>
          <w:rFonts w:cs="Calibri"/>
          <w:color w:val="215868"/>
        </w:rPr>
        <w:t xml:space="preserve"> al ci</w:t>
      </w:r>
      <w:r w:rsidR="0032737B" w:rsidRPr="00034F11">
        <w:rPr>
          <w:rFonts w:cs="Calibri"/>
          <w:color w:val="215868"/>
        </w:rPr>
        <w:t>clo</w:t>
      </w:r>
      <w:r w:rsidR="002537EF" w:rsidRPr="00034F11">
        <w:rPr>
          <w:rFonts w:cs="Calibri"/>
          <w:color w:val="215868"/>
        </w:rPr>
        <w:t xml:space="preserve"> formativo de Grado </w:t>
      </w:r>
      <w:r w:rsidR="00235F1A">
        <w:rPr>
          <w:rFonts w:cs="Calibri"/>
          <w:color w:val="215868"/>
        </w:rPr>
        <w:t>Medio</w:t>
      </w:r>
      <w:r w:rsidR="002537EF" w:rsidRPr="00034F11">
        <w:rPr>
          <w:rFonts w:cs="Calibri"/>
          <w:color w:val="215868"/>
        </w:rPr>
        <w:t xml:space="preserve"> del título de Técnico </w:t>
      </w:r>
      <w:r w:rsidR="0055220C">
        <w:rPr>
          <w:rFonts w:cs="Calibri"/>
          <w:color w:val="215868"/>
        </w:rPr>
        <w:t xml:space="preserve">en </w:t>
      </w:r>
      <w:r w:rsidR="00235F1A">
        <w:rPr>
          <w:rFonts w:cs="Calibri"/>
          <w:color w:val="215868"/>
        </w:rPr>
        <w:t>Farmacia y Parafarmacia</w:t>
      </w:r>
      <w:r w:rsidR="002537EF" w:rsidRPr="00034F11">
        <w:rPr>
          <w:rFonts w:cs="Calibri"/>
          <w:color w:val="215868"/>
        </w:rPr>
        <w:t xml:space="preserve"> de la familia profesional de </w:t>
      </w:r>
      <w:r w:rsidR="00235F1A">
        <w:rPr>
          <w:rFonts w:cs="Calibri"/>
          <w:color w:val="215868"/>
        </w:rPr>
        <w:t>Sanidad</w:t>
      </w:r>
      <w:r w:rsidR="00EA17AC" w:rsidRPr="00034F11">
        <w:rPr>
          <w:rFonts w:cs="Calibri"/>
          <w:color w:val="215868"/>
        </w:rPr>
        <w:t>. Dicho título, así como sus enseñanzas mínimas, se establece</w:t>
      </w:r>
      <w:r w:rsidR="001F2061" w:rsidRPr="00034F11">
        <w:rPr>
          <w:rFonts w:cs="Calibri"/>
          <w:color w:val="215868"/>
        </w:rPr>
        <w:t xml:space="preserve"> </w:t>
      </w:r>
      <w:r w:rsidR="00EA17AC" w:rsidRPr="00034F11">
        <w:rPr>
          <w:rFonts w:cs="Calibri"/>
          <w:color w:val="215868"/>
        </w:rPr>
        <w:t xml:space="preserve">por el </w:t>
      </w:r>
      <w:r w:rsidR="0055220C" w:rsidRPr="0055220C">
        <w:rPr>
          <w:rFonts w:cs="Calibri"/>
          <w:color w:val="215868"/>
        </w:rPr>
        <w:t>REAL DECRETO 16</w:t>
      </w:r>
      <w:r w:rsidR="00235F1A">
        <w:rPr>
          <w:rFonts w:cs="Calibri"/>
          <w:color w:val="215868"/>
        </w:rPr>
        <w:t>89</w:t>
      </w:r>
      <w:r w:rsidR="0055220C" w:rsidRPr="0055220C">
        <w:rPr>
          <w:rFonts w:cs="Calibri"/>
          <w:color w:val="215868"/>
        </w:rPr>
        <w:t>/200</w:t>
      </w:r>
      <w:r w:rsidR="0032737B">
        <w:rPr>
          <w:rFonts w:cs="Calibri"/>
          <w:color w:val="215868"/>
        </w:rPr>
        <w:t>7</w:t>
      </w:r>
      <w:r w:rsidR="0055220C" w:rsidRPr="0055220C">
        <w:rPr>
          <w:rFonts w:cs="Calibri"/>
          <w:color w:val="215868"/>
        </w:rPr>
        <w:t xml:space="preserve">, de </w:t>
      </w:r>
      <w:r w:rsidR="00235F1A">
        <w:rPr>
          <w:rFonts w:cs="Calibri"/>
          <w:color w:val="215868"/>
        </w:rPr>
        <w:t>14 de dici</w:t>
      </w:r>
      <w:r w:rsidR="0055220C" w:rsidRPr="0055220C">
        <w:rPr>
          <w:rFonts w:cs="Calibri"/>
          <w:color w:val="215868"/>
        </w:rPr>
        <w:t>embre</w:t>
      </w:r>
      <w:r w:rsidR="0055220C">
        <w:rPr>
          <w:rFonts w:cs="Calibri"/>
          <w:color w:val="215868"/>
        </w:rPr>
        <w:t xml:space="preserve">, publicado en el BOE Nº </w:t>
      </w:r>
      <w:r w:rsidR="00235F1A">
        <w:rPr>
          <w:rFonts w:cs="Calibri"/>
          <w:color w:val="215868"/>
        </w:rPr>
        <w:t>15</w:t>
      </w:r>
      <w:r w:rsidR="0055220C">
        <w:rPr>
          <w:rFonts w:cs="Calibri"/>
          <w:color w:val="215868"/>
        </w:rPr>
        <w:t xml:space="preserve">, de </w:t>
      </w:r>
      <w:r w:rsidR="00235F1A">
        <w:rPr>
          <w:rFonts w:cs="Calibri"/>
          <w:color w:val="215868"/>
        </w:rPr>
        <w:t xml:space="preserve">17 </w:t>
      </w:r>
      <w:r w:rsidR="0055220C">
        <w:rPr>
          <w:rFonts w:cs="Calibri"/>
          <w:color w:val="215868"/>
        </w:rPr>
        <w:t xml:space="preserve">de </w:t>
      </w:r>
      <w:r w:rsidR="00235F1A">
        <w:rPr>
          <w:rFonts w:cs="Calibri"/>
          <w:color w:val="215868"/>
        </w:rPr>
        <w:t xml:space="preserve">enero de </w:t>
      </w:r>
      <w:r w:rsidR="0055220C">
        <w:rPr>
          <w:rFonts w:cs="Calibri"/>
          <w:color w:val="215868"/>
        </w:rPr>
        <w:t>2008</w:t>
      </w:r>
      <w:r w:rsidR="00EA17AC" w:rsidRPr="00034F11">
        <w:rPr>
          <w:rFonts w:cs="Calibri"/>
          <w:color w:val="215868"/>
        </w:rPr>
        <w:t>.</w:t>
      </w:r>
    </w:p>
    <w:p w:rsidR="002537EF" w:rsidRPr="00034F11" w:rsidRDefault="00924BED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Este ciclo formativo</w:t>
      </w:r>
      <w:r w:rsidR="001F2061" w:rsidRPr="00034F11">
        <w:rPr>
          <w:rFonts w:cs="Calibri"/>
          <w:color w:val="215868"/>
        </w:rPr>
        <w:t xml:space="preserve"> pertenece al </w:t>
      </w:r>
      <w:r w:rsidR="00EB328C">
        <w:rPr>
          <w:rFonts w:cs="Calibri"/>
          <w:color w:val="215868"/>
        </w:rPr>
        <w:t>R</w:t>
      </w:r>
      <w:r w:rsidR="001F2061" w:rsidRPr="00034F11">
        <w:rPr>
          <w:rFonts w:cs="Calibri"/>
          <w:color w:val="215868"/>
        </w:rPr>
        <w:t xml:space="preserve">eferente </w:t>
      </w:r>
      <w:r w:rsidR="00EB328C">
        <w:rPr>
          <w:rFonts w:cs="Calibri"/>
          <w:color w:val="215868"/>
        </w:rPr>
        <w:t>E</w:t>
      </w:r>
      <w:r w:rsidR="001F2061" w:rsidRPr="00034F11">
        <w:rPr>
          <w:rFonts w:cs="Calibri"/>
          <w:color w:val="215868"/>
        </w:rPr>
        <w:t xml:space="preserve">uropeo </w:t>
      </w:r>
      <w:r w:rsidR="00235F1A">
        <w:rPr>
          <w:rFonts w:cs="Calibri"/>
          <w:color w:val="215868"/>
        </w:rPr>
        <w:t>CINE-</w:t>
      </w:r>
      <w:r w:rsidR="00EB328C">
        <w:rPr>
          <w:rFonts w:cs="Calibri"/>
          <w:color w:val="215868"/>
        </w:rPr>
        <w:t>3</w:t>
      </w:r>
      <w:r w:rsidR="0055220C" w:rsidRPr="00034F11">
        <w:rPr>
          <w:rFonts w:cs="Calibri"/>
          <w:color w:val="215868"/>
        </w:rPr>
        <w:t xml:space="preserve"> </w:t>
      </w:r>
      <w:r w:rsidR="002537EF" w:rsidRPr="00034F11">
        <w:rPr>
          <w:rFonts w:cs="Calibri"/>
          <w:color w:val="215868"/>
        </w:rPr>
        <w:t>(Clasificación Internacion</w:t>
      </w:r>
      <w:r w:rsidRPr="00034F11">
        <w:rPr>
          <w:rFonts w:cs="Calibri"/>
          <w:color w:val="215868"/>
        </w:rPr>
        <w:t xml:space="preserve">al Normalizada de la Educación) y </w:t>
      </w:r>
      <w:r w:rsidR="009C2B0B" w:rsidRPr="00034F11">
        <w:rPr>
          <w:rFonts w:cs="Calibri"/>
          <w:color w:val="215868"/>
        </w:rPr>
        <w:t xml:space="preserve">su duración es de 2000 horas. Dado que </w:t>
      </w:r>
      <w:r w:rsidRPr="00034F11">
        <w:rPr>
          <w:rFonts w:cs="Calibri"/>
          <w:color w:val="215868"/>
        </w:rPr>
        <w:t xml:space="preserve">cada comunidad autónoma establece el currículo del </w:t>
      </w:r>
      <w:r w:rsidR="009C2B0B" w:rsidRPr="00034F11">
        <w:rPr>
          <w:rFonts w:cs="Calibri"/>
          <w:color w:val="215868"/>
        </w:rPr>
        <w:t>ciclo de manera independiente, la duración del módulo podrá variar de una comunidad a otra.</w:t>
      </w:r>
    </w:p>
    <w:p w:rsidR="0055220C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VER TEXTO COMPLETO DEL REAL DECRETO</w:t>
      </w:r>
    </w:p>
    <w:p w:rsidR="001A6AE9" w:rsidRDefault="001F4244" w:rsidP="00EA39A9">
      <w:pPr>
        <w:jc w:val="both"/>
        <w:rPr>
          <w:rFonts w:cs="Calibri"/>
          <w:color w:val="215868"/>
        </w:rPr>
      </w:pPr>
      <w:hyperlink r:id="rId9" w:history="1">
        <w:r w:rsidR="0032737B" w:rsidRPr="00EA44E5">
          <w:rPr>
            <w:rStyle w:val="Hipervnculo"/>
            <w:rFonts w:cs="Calibri"/>
          </w:rPr>
          <w:t>http://www.boe.es/boe/dias/2008/01/17/pdfs/A03420-03445.pdf</w:t>
        </w:r>
      </w:hyperlink>
    </w:p>
    <w:p w:rsidR="0032737B" w:rsidRPr="0032737B" w:rsidRDefault="0032737B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32737B">
        <w:rPr>
          <w:rFonts w:cs="Calibri"/>
          <w:color w:val="215868"/>
        </w:rPr>
        <w:t>El conocimiento y la asimilación de los conceptos que se desarrollan en el conjunto de las unidades didácticas, la realización de los procedimientos y de las actividades que se proponen en cada una de ellas, deben permitir al estudiante adquirir las Unidades de Competencia del Catálogo Nacional de Cualificaciones Profesionales relacionadas con este módulo son:</w:t>
      </w:r>
    </w:p>
    <w:p w:rsidR="0032737B" w:rsidRPr="0032737B" w:rsidRDefault="0032737B" w:rsidP="00EA39A9">
      <w:pPr>
        <w:pStyle w:val="Sangradetextonormal"/>
        <w:ind w:left="0"/>
        <w:rPr>
          <w:rFonts w:cs="Calibri"/>
          <w:color w:val="215868"/>
        </w:rPr>
      </w:pPr>
      <w:r w:rsidRPr="0032737B">
        <w:rPr>
          <w:rFonts w:cs="Calibri"/>
          <w:color w:val="215868"/>
        </w:rPr>
        <w:t>UC0363_2: Controlar los productos y materiales, la facturación y la documentación en establecimientos y servicios de farmacia.</w:t>
      </w:r>
    </w:p>
    <w:p w:rsidR="0032737B" w:rsidRPr="0032737B" w:rsidRDefault="0032737B" w:rsidP="00EA39A9">
      <w:pPr>
        <w:pStyle w:val="Sangradetextonormal"/>
        <w:ind w:left="0"/>
        <w:rPr>
          <w:rFonts w:cs="Calibri"/>
          <w:color w:val="215868"/>
        </w:rPr>
      </w:pPr>
      <w:r w:rsidRPr="0032737B">
        <w:rPr>
          <w:rFonts w:cs="Calibri"/>
          <w:color w:val="215868"/>
        </w:rPr>
        <w:t>UC0365_2: Asistir en la dispensación de productos sanitarios y parafarmacéuticos, informando a los usuarios sobre su utilización, bajo la supervisión del facultativo.</w:t>
      </w:r>
    </w:p>
    <w:p w:rsidR="0032737B" w:rsidRPr="0032737B" w:rsidRDefault="0032737B" w:rsidP="00EA39A9">
      <w:pPr>
        <w:pStyle w:val="Sangradetextonormal"/>
        <w:ind w:left="0"/>
        <w:rPr>
          <w:rFonts w:cs="Calibri"/>
          <w:color w:val="215868"/>
        </w:rPr>
      </w:pPr>
      <w:r w:rsidRPr="0032737B">
        <w:rPr>
          <w:rFonts w:cs="Calibri"/>
          <w:color w:val="215868"/>
        </w:rPr>
        <w:t>UC0368_2: Colaborar en la promoción, protección de la salud, prevención de enfermedades y educación sanitaria, bajo la supervisión del facultativo.</w:t>
      </w:r>
    </w:p>
    <w:p w:rsidR="0032737B" w:rsidRDefault="0032737B" w:rsidP="00EA39A9">
      <w:pPr>
        <w:jc w:val="both"/>
        <w:rPr>
          <w:rFonts w:cs="Calibri"/>
          <w:color w:val="215868"/>
        </w:rPr>
      </w:pPr>
    </w:p>
    <w:p w:rsidR="002537EF" w:rsidRPr="00034F11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32"/>
          <w:szCs w:val="36"/>
        </w:rPr>
      </w:pPr>
      <w:r w:rsidRPr="00034F11">
        <w:rPr>
          <w:rFonts w:cs="Calibri"/>
          <w:b/>
          <w:color w:val="FFFFFF"/>
          <w:sz w:val="32"/>
          <w:szCs w:val="36"/>
        </w:rPr>
        <w:t>Objetivos generales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Los objetivos definen las capacidades que los alumnos y las alumnas deben desarrollar a lo largo del proceso educativo. El objetivo general es la inserción del alumnado en el mundo laboral.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Los objetivos generales en la Formación Profesional, los podemos encontrar en la Ley Orgánica 2/2006, de 3 de mayo, de Educación (LOE), publicada en el BOE nº 106, de 4 de mayo de 2006, en cuyo artículo 40 habla de los objetivos de la formación profesional: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“La formación profesional en el sistema educativo contribuirá a que los alumnos y las alumnas adquieran las capacidades que les permitan”: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a) Desarrollar la competencia general correspondiente a la cualificación o cualificaciones objeto de los estudios realizados.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lastRenderedPageBreak/>
        <w:t>b) Comprender la organización y las características del sector productivo correspondiente, así como los mecanismos de inserción profesional; conocer la legislación laboral y los derechos y obligaciones que se derivan de las relaciones laborales.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c) Aprender por sí mismos y trabajar en equipo, así como formarse en la prevención de conflictos y en la resolución pacífica de los mismos en todos los ámbitos de la vida personal, familiar y social. Fomentar la igualdad efectiva de oportunidades entre hombres y mujeres para acceder a una formación que permita todo tipo de opciones profesionales y el ejercicio de las mismas.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d) Trabajar en condiciones de seguridad y salud, así como prevenir los posibles riesgo</w:t>
      </w:r>
      <w:r w:rsidR="0055220C">
        <w:rPr>
          <w:rFonts w:cs="Calibri"/>
          <w:color w:val="215868"/>
        </w:rPr>
        <w:t xml:space="preserve">s </w:t>
      </w:r>
      <w:r w:rsidRPr="00034F11">
        <w:rPr>
          <w:rFonts w:cs="Calibri"/>
          <w:color w:val="215868"/>
        </w:rPr>
        <w:t>derivados del trabajo.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e) Desarrollar una identidad profesional motivadora de futuros aprendizajes y adaptaciones a la evolución de los procesos productivos y al cambio social.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f) Afianzar el espíritu emprendedor para el desempeño de actividades e iniciativas empresariales.”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VER TEXTO COMPLETO DE LA LEY</w:t>
      </w:r>
    </w:p>
    <w:p w:rsidR="002537EF" w:rsidRPr="00034F11" w:rsidRDefault="002537E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http://www.boe.es/boe/dias/2006/05/04/pdfs/A17158-17207.pdf</w:t>
      </w:r>
    </w:p>
    <w:p w:rsidR="002537EF" w:rsidRPr="00034F11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32"/>
          <w:szCs w:val="36"/>
        </w:rPr>
      </w:pPr>
      <w:r w:rsidRPr="00034F11">
        <w:rPr>
          <w:rFonts w:cs="Calibri"/>
          <w:b/>
          <w:color w:val="FFFFFF"/>
          <w:sz w:val="32"/>
          <w:szCs w:val="36"/>
        </w:rPr>
        <w:t>Perfil profesional del título</w:t>
      </w:r>
    </w:p>
    <w:p w:rsidR="002537EF" w:rsidRPr="00034F11" w:rsidRDefault="00AD005F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Según</w:t>
      </w:r>
      <w:r w:rsidR="002537EF" w:rsidRPr="00034F11">
        <w:rPr>
          <w:rFonts w:cs="Calibri"/>
          <w:color w:val="215868"/>
        </w:rPr>
        <w:t xml:space="preserve"> recoge </w:t>
      </w:r>
      <w:r w:rsidR="001A6AE9">
        <w:rPr>
          <w:rFonts w:cs="Calibri"/>
          <w:color w:val="215868"/>
        </w:rPr>
        <w:t xml:space="preserve">el </w:t>
      </w:r>
      <w:r w:rsidR="001A6AE9" w:rsidRPr="0055220C">
        <w:rPr>
          <w:rFonts w:cs="Calibri"/>
          <w:color w:val="215868"/>
        </w:rPr>
        <w:t>REAL DECRETO 16</w:t>
      </w:r>
      <w:r w:rsidR="001A6AE9">
        <w:rPr>
          <w:rFonts w:cs="Calibri"/>
          <w:color w:val="215868"/>
        </w:rPr>
        <w:t>89</w:t>
      </w:r>
      <w:r w:rsidR="001A6AE9" w:rsidRPr="0055220C">
        <w:rPr>
          <w:rFonts w:cs="Calibri"/>
          <w:color w:val="215868"/>
        </w:rPr>
        <w:t>/200</w:t>
      </w:r>
      <w:r w:rsidR="004C52F5">
        <w:rPr>
          <w:rFonts w:cs="Calibri"/>
          <w:color w:val="215868"/>
        </w:rPr>
        <w:t>7</w:t>
      </w:r>
      <w:r w:rsidR="001A6AE9" w:rsidRPr="0055220C">
        <w:rPr>
          <w:rFonts w:cs="Calibri"/>
          <w:color w:val="215868"/>
        </w:rPr>
        <w:t xml:space="preserve">, de </w:t>
      </w:r>
      <w:r w:rsidR="001A6AE9">
        <w:rPr>
          <w:rFonts w:cs="Calibri"/>
          <w:color w:val="215868"/>
        </w:rPr>
        <w:t>14 de dici</w:t>
      </w:r>
      <w:r w:rsidR="001A6AE9" w:rsidRPr="0055220C">
        <w:rPr>
          <w:rFonts w:cs="Calibri"/>
          <w:color w:val="215868"/>
        </w:rPr>
        <w:t>embre</w:t>
      </w:r>
      <w:r w:rsidRPr="00034F11">
        <w:rPr>
          <w:rFonts w:cs="Calibri"/>
          <w:color w:val="215868"/>
        </w:rPr>
        <w:t>, en su artículo</w:t>
      </w:r>
      <w:r w:rsidR="002537EF" w:rsidRPr="00034F11">
        <w:rPr>
          <w:rFonts w:cs="Calibri"/>
          <w:color w:val="215868"/>
        </w:rPr>
        <w:t xml:space="preserve"> 3, “</w:t>
      </w:r>
      <w:r w:rsidR="001A6AE9" w:rsidRPr="001A6AE9">
        <w:rPr>
          <w:rFonts w:cs="Calibri"/>
          <w:color w:val="215868"/>
        </w:rPr>
        <w:t>El perfil profesional del título de Técnico en Farmacia y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Parafarmacia queda determinado por su competencia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general, sus competencias profesionales, personales y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sociales, y por la relación de cualificaciones y, en su caso,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unidades de competencia del Catálogo Nacional de Cualificaciones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Profesionales incluidas en el título.</w:t>
      </w:r>
      <w:r w:rsidR="002537EF" w:rsidRPr="00034F11">
        <w:rPr>
          <w:rFonts w:cs="Calibri"/>
          <w:color w:val="215868"/>
        </w:rPr>
        <w:t>”</w:t>
      </w:r>
    </w:p>
    <w:p w:rsidR="002537EF" w:rsidRPr="00034F11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32"/>
          <w:szCs w:val="36"/>
        </w:rPr>
      </w:pPr>
      <w:r w:rsidRPr="00034F11">
        <w:rPr>
          <w:rFonts w:cs="Calibri"/>
          <w:b/>
          <w:color w:val="FFFFFF"/>
          <w:sz w:val="32"/>
          <w:szCs w:val="36"/>
        </w:rPr>
        <w:t>Competencia general</w:t>
      </w:r>
    </w:p>
    <w:p w:rsidR="002537EF" w:rsidRPr="00034F11" w:rsidRDefault="002537EF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La competencia general de est</w:t>
      </w:r>
      <w:r w:rsidR="00F4150A">
        <w:rPr>
          <w:rFonts w:cs="Calibri"/>
          <w:color w:val="215868"/>
        </w:rPr>
        <w:t xml:space="preserve">e título, tal y como recoge el </w:t>
      </w:r>
      <w:r w:rsidR="001A6AE9" w:rsidRPr="0055220C">
        <w:rPr>
          <w:rFonts w:cs="Calibri"/>
          <w:color w:val="215868"/>
        </w:rPr>
        <w:t>REAL DECRETO 16</w:t>
      </w:r>
      <w:r w:rsidR="001A6AE9">
        <w:rPr>
          <w:rFonts w:cs="Calibri"/>
          <w:color w:val="215868"/>
        </w:rPr>
        <w:t>89</w:t>
      </w:r>
      <w:r w:rsidR="001A6AE9" w:rsidRPr="0055220C">
        <w:rPr>
          <w:rFonts w:cs="Calibri"/>
          <w:color w:val="215868"/>
        </w:rPr>
        <w:t>/200</w:t>
      </w:r>
      <w:r w:rsidR="004C52F5">
        <w:rPr>
          <w:rFonts w:cs="Calibri"/>
          <w:color w:val="215868"/>
        </w:rPr>
        <w:t>7</w:t>
      </w:r>
      <w:r w:rsidR="001A6AE9" w:rsidRPr="0055220C">
        <w:rPr>
          <w:rFonts w:cs="Calibri"/>
          <w:color w:val="215868"/>
        </w:rPr>
        <w:t xml:space="preserve">, de </w:t>
      </w:r>
      <w:r w:rsidR="001A6AE9">
        <w:rPr>
          <w:rFonts w:cs="Calibri"/>
          <w:color w:val="215868"/>
        </w:rPr>
        <w:t>14 de dici</w:t>
      </w:r>
      <w:r w:rsidR="001A6AE9" w:rsidRPr="0055220C">
        <w:rPr>
          <w:rFonts w:cs="Calibri"/>
          <w:color w:val="215868"/>
        </w:rPr>
        <w:t>embre</w:t>
      </w:r>
      <w:r w:rsidR="00547CA5" w:rsidRPr="00034F11">
        <w:rPr>
          <w:rFonts w:cs="Calibri"/>
          <w:color w:val="215868"/>
        </w:rPr>
        <w:t>, en su artículo</w:t>
      </w:r>
      <w:r w:rsidRPr="00034F11">
        <w:rPr>
          <w:rFonts w:cs="Calibri"/>
          <w:color w:val="215868"/>
        </w:rPr>
        <w:t xml:space="preserve"> 4, “</w:t>
      </w:r>
      <w:r w:rsidR="001A6AE9">
        <w:rPr>
          <w:rFonts w:cs="Calibri"/>
          <w:color w:val="215868"/>
        </w:rPr>
        <w:t>l</w:t>
      </w:r>
      <w:r w:rsidR="001A6AE9" w:rsidRPr="001A6AE9">
        <w:rPr>
          <w:rFonts w:cs="Calibri"/>
          <w:color w:val="215868"/>
        </w:rPr>
        <w:t>a competencia general de este título consiste en asistir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en la dispensación y elaboración de productos farmacéuticos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y afines, y realizar la venta de productos parafarmacéuticos,</w:t>
      </w:r>
      <w:r w:rsidR="001A6AE9">
        <w:rPr>
          <w:rFonts w:cs="Calibri"/>
          <w:color w:val="215868"/>
        </w:rPr>
        <w:t xml:space="preserve"> f</w:t>
      </w:r>
      <w:r w:rsidR="001A6AE9" w:rsidRPr="001A6AE9">
        <w:rPr>
          <w:rFonts w:cs="Calibri"/>
          <w:color w:val="215868"/>
        </w:rPr>
        <w:t>omentando la promoción de la salud y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ejecutando tareas administrativas y de control de almacén,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cumpliendo con las especificaciones de calidad,</w:t>
      </w:r>
      <w:r w:rsidR="001A6AE9">
        <w:rPr>
          <w:rFonts w:cs="Calibri"/>
          <w:color w:val="215868"/>
        </w:rPr>
        <w:t xml:space="preserve"> </w:t>
      </w:r>
      <w:r w:rsidR="001A6AE9" w:rsidRPr="001A6AE9">
        <w:rPr>
          <w:rFonts w:cs="Calibri"/>
          <w:color w:val="215868"/>
        </w:rPr>
        <w:t>seguridad y protección ambiental.</w:t>
      </w:r>
    </w:p>
    <w:p w:rsidR="002537EF" w:rsidRPr="00034F11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32"/>
          <w:szCs w:val="36"/>
        </w:rPr>
      </w:pPr>
      <w:r w:rsidRPr="00034F11">
        <w:rPr>
          <w:rFonts w:cs="Calibri"/>
          <w:b/>
          <w:color w:val="FFFFFF"/>
          <w:sz w:val="32"/>
          <w:szCs w:val="36"/>
        </w:rPr>
        <w:t>Competencias profesionales, personales y sociales</w:t>
      </w:r>
    </w:p>
    <w:p w:rsidR="002537EF" w:rsidRDefault="00547CA5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En el artículo 5 del mismo Real Decreto se recogen l</w:t>
      </w:r>
      <w:r w:rsidR="002537EF" w:rsidRPr="00034F11">
        <w:rPr>
          <w:rFonts w:cs="Calibri"/>
          <w:color w:val="215868"/>
        </w:rPr>
        <w:t xml:space="preserve">as competencias profesionales, personales y sociales de este título, </w:t>
      </w:r>
      <w:r w:rsidRPr="00034F11">
        <w:rPr>
          <w:rFonts w:cs="Calibri"/>
          <w:color w:val="215868"/>
        </w:rPr>
        <w:t>que son las siguientes</w:t>
      </w:r>
      <w:r w:rsidR="002537EF" w:rsidRPr="00034F11">
        <w:rPr>
          <w:rFonts w:cs="Calibri"/>
          <w:color w:val="215868"/>
        </w:rPr>
        <w:t>: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a) Controlar las existencias y la organización de productos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farmacéuticos y parafarmacéuticos, almacenándolos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según los requisitos de conservación.</w:t>
      </w:r>
    </w:p>
    <w:p w:rsid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b) Asistir en la dispensación de productos farmacéuticos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informando de sus características y de su uso racional.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lastRenderedPageBreak/>
        <w:t>c) Realizar la venta de productos parafarmacéuticos,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atendiendo las demandas e informando con claridad a los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usuarios.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d) Preparar los productos farmacéuticos para su distribución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a las distintas unidades hospitalarias, bajo la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supervisión del facultativo.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e) Asistir en la elaboración de productos farmacéuticos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y parafarmacéuticos, aplicando protocolos de seguridad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y calidad.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f) Apoyar al facultativo en el seguimiento fármacoterapéutico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del usuario.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g) Obtener valores de parámetros somatométricos y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 constantes vitales del usuario bajo la supervisión del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facultativo.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h) Efectuar controles analíticos bajo la supervisión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del facultativo preparando material y equipos según protocolos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 seguridad y calidad establecidos.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i) Mantener el material, el instrumental, los equipos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y la zona de trabajo en óptimas condiciones para su utilización.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j) Fomentar en los usuarios hábitos de vida saludables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para mantener o mejorar su salud y evitar la enfermedad.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k) Tramitar la facturación de recetas manejando aplicaciones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informáticas.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l) Realizar tareas administrativas a partir de la documentación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generada en el establecimiento.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m) Prestar atención básica inicial en situaciones de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emergencia, según el protocolo establecido.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n) Apoyar psicológicamente a los usuarios, manteniendo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discreción, y un trato cortés y de respeto.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ñ) Intervenir con prudencia y seguridad respetando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las instrucciones de trabajo recibidas.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o) Seleccionar residuos y productos caducados para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su eliminación de acuerdo con la normativa vigente.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p) Aplicar procedimientos de calidad y de prevención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 riesgos laborales y ambientales, de acuerdo con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lo establecido en los procesos de farmacia.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q) Ejercer sus derechos y cumplir con las obligaciones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que se derivan de las relaciones laborales, de acuerdo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con lo establecido en la legislación vigente.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r) Gestionar su carrera profesional, analizando oportunidades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 empleo, autoempleo y aprendizaje.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s) Crear y gestionar una pequeña empresa, realizando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estudios de viabilidad de productos, de planificación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 la producción y de comercialización.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lastRenderedPageBreak/>
        <w:t>t) Participar de forma activa en la vida económica,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social y cultural, con una actitud crítica y responsable.</w:t>
      </w:r>
    </w:p>
    <w:p w:rsidR="001A6AE9" w:rsidRPr="00034F11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u) Resolver problemas y tomar decisiones individuales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siguiendo las normas y procedimientos establecidos,</w:t>
      </w:r>
      <w:r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definidos dentro del ámbito de su competencia.</w:t>
      </w:r>
    </w:p>
    <w:p w:rsidR="001A335C" w:rsidRPr="00034F11" w:rsidRDefault="001A335C" w:rsidP="00EA39A9">
      <w:pPr>
        <w:jc w:val="both"/>
        <w:rPr>
          <w:rFonts w:cs="Calibri"/>
          <w:color w:val="215868"/>
          <w:sz w:val="24"/>
        </w:rPr>
      </w:pPr>
      <w:r w:rsidRPr="00034F11">
        <w:rPr>
          <w:rFonts w:cs="Calibri"/>
          <w:b/>
          <w:color w:val="215868"/>
          <w:sz w:val="24"/>
        </w:rPr>
        <w:t>Relación de cualificaciones y unidades de competencia del Catálogo Nacional de Cualificaciones Profesionales incluidas en el título</w:t>
      </w:r>
    </w:p>
    <w:p w:rsidR="001A6AE9" w:rsidRDefault="001A335C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 xml:space="preserve">En el artículo 6 del Real Decreto que establece el título </w:t>
      </w:r>
      <w:r w:rsidR="003B00CA">
        <w:rPr>
          <w:rFonts w:cs="Calibri"/>
          <w:color w:val="215868"/>
        </w:rPr>
        <w:t xml:space="preserve">de Técnico </w:t>
      </w:r>
      <w:r w:rsidR="001A6AE9">
        <w:rPr>
          <w:rFonts w:cs="Calibri"/>
          <w:color w:val="215868"/>
        </w:rPr>
        <w:t>en Farmacia y Parafarmacia</w:t>
      </w:r>
      <w:r w:rsidR="003B00CA">
        <w:rPr>
          <w:rFonts w:cs="Calibri"/>
          <w:color w:val="215868"/>
        </w:rPr>
        <w:t>,</w:t>
      </w:r>
      <w:r w:rsidRPr="00034F11">
        <w:rPr>
          <w:rFonts w:cs="Calibri"/>
          <w:color w:val="215868"/>
        </w:rPr>
        <w:t xml:space="preserve"> se relacionan las siguientes cualificaciones profesionales completas: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a) Farmacia SAN123_2. (R.D. 1087/2005, de 16 de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septiembre) que comprende las siguientes unidades de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competencia: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UC0363_2: Controlar los productos y materiales, la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facturación y la documentación en establecimientos y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servicios de farmacia.</w:t>
      </w:r>
    </w:p>
    <w:p w:rsidR="001A6AE9" w:rsidRP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UC0364_2: Asistir en la dispensación de productos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farmacéuticos, informando a los usuarios sobre su utilización,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determinando parámetros somatométricos sencillos,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bajo la supervisión del facultativo.</w:t>
      </w:r>
    </w:p>
    <w:p w:rsidR="001A6AE9" w:rsidRDefault="001A6AE9" w:rsidP="00EA39A9">
      <w:pPr>
        <w:jc w:val="both"/>
        <w:rPr>
          <w:rFonts w:cs="Calibri"/>
          <w:color w:val="215868"/>
        </w:rPr>
      </w:pPr>
      <w:r w:rsidRPr="001A6AE9">
        <w:rPr>
          <w:rFonts w:cs="Calibri"/>
          <w:color w:val="215868"/>
        </w:rPr>
        <w:t>UC0365_2: Asistir en la dispensación de productos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sanitarios y parafarmacéuticos, informando a los usuarios</w:t>
      </w:r>
      <w:r w:rsidR="006F7820">
        <w:rPr>
          <w:rFonts w:cs="Calibri"/>
          <w:color w:val="215868"/>
        </w:rPr>
        <w:t xml:space="preserve"> </w:t>
      </w:r>
      <w:r w:rsidRPr="001A6AE9">
        <w:rPr>
          <w:rFonts w:cs="Calibri"/>
          <w:color w:val="215868"/>
        </w:rPr>
        <w:t>sobre su utilización, bajo la supervisión del facultativo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UC0366_2: Asistir en la elaboración de fórmulas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magistrales, preparados oficinales, dietéticos y cosméticos,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bajo la supervisión del facultativo.</w:t>
      </w:r>
    </w:p>
    <w:p w:rsid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UC0367_2: Asistir en la realización de análisis clínicos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elementales y normalizados, bajo la supervisión del facultativo.</w:t>
      </w:r>
    </w:p>
    <w:p w:rsidR="001A335C" w:rsidRPr="000A0DF4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UC0368_2: Colaborar en la promoción, protección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la salud, prevención de enfermedades y educación sanitaria,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bajo la supervisión del facultativo.</w:t>
      </w:r>
    </w:p>
    <w:p w:rsidR="002537EF" w:rsidRPr="0010242E" w:rsidRDefault="0010242E" w:rsidP="00EA39A9">
      <w:pPr>
        <w:jc w:val="both"/>
        <w:rPr>
          <w:rFonts w:cs="Calibri"/>
          <w:b/>
          <w:color w:val="215868"/>
          <w:sz w:val="24"/>
        </w:rPr>
      </w:pPr>
      <w:r>
        <w:rPr>
          <w:rFonts w:cs="Calibri"/>
          <w:b/>
          <w:color w:val="215868"/>
          <w:sz w:val="24"/>
        </w:rPr>
        <w:t>Objetivos generales del ciclo</w:t>
      </w:r>
    </w:p>
    <w:p w:rsidR="002537EF" w:rsidRDefault="00B00F69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En el artículo</w:t>
      </w:r>
      <w:r w:rsidR="002537EF" w:rsidRPr="00034F11">
        <w:rPr>
          <w:rFonts w:cs="Calibri"/>
          <w:color w:val="215868"/>
        </w:rPr>
        <w:t xml:space="preserve"> 9</w:t>
      </w:r>
      <w:r w:rsidRPr="00034F11">
        <w:rPr>
          <w:rFonts w:cs="Calibri"/>
          <w:color w:val="215868"/>
        </w:rPr>
        <w:t xml:space="preserve"> del mismo Real Decreto se enumeran</w:t>
      </w:r>
      <w:r w:rsidR="002537EF" w:rsidRPr="00034F11">
        <w:rPr>
          <w:rFonts w:cs="Calibri"/>
          <w:color w:val="215868"/>
        </w:rPr>
        <w:t xml:space="preserve"> los </w:t>
      </w:r>
      <w:r w:rsidRPr="00034F11">
        <w:rPr>
          <w:rFonts w:cs="Calibri"/>
          <w:color w:val="215868"/>
        </w:rPr>
        <w:t xml:space="preserve">siguientes </w:t>
      </w:r>
      <w:r w:rsidR="002537EF" w:rsidRPr="00034F11">
        <w:rPr>
          <w:rFonts w:cs="Calibri"/>
          <w:color w:val="215868"/>
        </w:rPr>
        <w:t>objetivos generales de este ci</w:t>
      </w:r>
      <w:r w:rsidRPr="00034F11">
        <w:rPr>
          <w:rFonts w:cs="Calibri"/>
          <w:color w:val="215868"/>
        </w:rPr>
        <w:t>clo formativo</w:t>
      </w:r>
      <w:r w:rsidR="002537EF" w:rsidRPr="00034F11">
        <w:rPr>
          <w:rFonts w:cs="Calibri"/>
          <w:color w:val="215868"/>
        </w:rPr>
        <w:t>: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a) Analizar los sistemas de gestión y de recepción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pedidos, manejando programas informáticos de gestión y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otros sistemas, para controlar las existencias de productos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farmacéuticos y parafarmacéuticos.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b) Verificar la recepción de los productos farmacéuticos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parafarmacéuticos para controlar sus existencias.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c) Planificar el proceso de almacenamiento aplicando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criterios de clasificación y cumpliendo las condiciones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conservación requeridas para controlar la organización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los productos farmacéuticos y parafarmacéuticos.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lastRenderedPageBreak/>
        <w:t>d) Reconocer las características y la presentación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los productos farmacéuticos y parafarmacéuticos relacionándolos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con sus aplicaciones para asistir en la dispensación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de productos.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e) Informar sobre la utilización adecuada del producto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interpretando la información técnica suministrada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para dispensar productos farmacéuticos y parafarmacéuticos,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atendiendo las consultas e informando con claridad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a los usuarios sobre las características y uso racional delos productos.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f) Elaborar lotes de productos farmacéuticos dosificándolos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envasándolos en condiciones de calidad y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seguridad para prepararlos y distribuirlos a las distintas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unidades hospitalarias.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g) Preparar equipos, materias primas y reactivos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necesarios siguiendo instrucciones técnicas y protocolos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de seguridad y calidad para asistir al facultativo en la elaboración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de fórmulas magistrales, preparados oficinales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cosméticos.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h) Realizar operaciones básicas de laboratorio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siguiendo instrucciones técnicas y protocolos de seguridad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calidad para asistir al facultativo en la elaboración de fórmulas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magistrales, preparados oficinales y cosméticos.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i) Registrar los datos relativos al tratamiento cumplimentando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formularios para apoyar al facultativo en el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seguimiento fármaco-terapéutico del usuario.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j) Aplicar procedimientos de realización de somatometrías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de toma de constantes vitales interpretando 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protocolos y las instrucciones técnicas para obtener parámetros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somatométricos y constantes vitales del usuario.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k) Preparar material y equipos de análisis siguiendo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instrucciones técnicas y aplicando normas de calidad,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seguridad e higiene y procedimientos para realizar análisis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clínicos elementales.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l) Efectuar determinaciones analíticas clínicas siguiendo</w:t>
      </w:r>
      <w:r>
        <w:rPr>
          <w:rFonts w:cs="Calibri"/>
          <w:color w:val="215868"/>
        </w:rPr>
        <w:t xml:space="preserve"> i</w:t>
      </w:r>
      <w:r w:rsidRPr="006F7820">
        <w:rPr>
          <w:rFonts w:cs="Calibri"/>
          <w:color w:val="215868"/>
        </w:rPr>
        <w:t>nstrucciones técnicas y aplicando normas de calidad,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seguridad e higiene y procedimientos para realizar análisis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clínicos elementales.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m) Higienizar el material, el instrumental, y los equipos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limpiando, desinfectando y esterilizando según protocolos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normas de eliminación de residuos para mantenerlos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en óptimas condiciones en su utilización.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n) Identificar situaciones de riesgo seleccionando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informaciones recibidas del usuario para fomentar hábitos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de vida saludables.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ñ) Sensibilizar a los usuarios seleccionando la información,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según sus necesidades, para fomentar hábitos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vida saludables para mantener o mejorar su salud y evitar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la enfermedad.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o) Efectuar operaciones administrativas organizando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y cumplimentando la documentación según la legislación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vigente para tramitar la facturación de recetas y gestionar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la documentación generada en el establecimiento.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lastRenderedPageBreak/>
        <w:t>p) Identificar técnicas de primeros auxilios según los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protocolos de actuación establecidos para prestar atención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básica inicial en situaciones de emergencia.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q) Identificar el estado psicológico del usuario detectando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necesidades y conductas anómalas para atender</w:t>
      </w:r>
      <w:r>
        <w:rPr>
          <w:rFonts w:cs="Calibri"/>
          <w:color w:val="215868"/>
        </w:rPr>
        <w:t xml:space="preserve"> s</w:t>
      </w:r>
      <w:r w:rsidRPr="006F7820">
        <w:rPr>
          <w:rFonts w:cs="Calibri"/>
          <w:color w:val="215868"/>
        </w:rPr>
        <w:t>us necesidades psicológicas.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r) Interpretar técnicas de apoyo psicológico y de comunicación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detectando necesidades y conductas anómalas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para atender las necesidades psicológicas de los usuarios.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s) Valorar la diversidad de opiniones como fuente de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enriquecimiento, reconociendo otras prácticas, ideas 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creencias, para resolver problemas y tomar decisiones.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t) Reconocer e identificar posibilidades de mejora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profesional, recabando información y adquiriendo conocimientos,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para la innovación y actualización en el ámbito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de su trabajo.</w:t>
      </w:r>
    </w:p>
    <w:p w:rsidR="006F7820" w:rsidRP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u) Reconocer sus derechos y deberes como agente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activo en la sociedad, analizando el marco legal que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regula las condiciones sociales y laborales para participar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como ciudadano democrático.</w:t>
      </w:r>
    </w:p>
    <w:p w:rsidR="006F7820" w:rsidRDefault="006F7820" w:rsidP="00EA39A9">
      <w:pPr>
        <w:jc w:val="both"/>
        <w:rPr>
          <w:rFonts w:cs="Calibri"/>
          <w:color w:val="215868"/>
        </w:rPr>
      </w:pPr>
      <w:r w:rsidRPr="006F7820">
        <w:rPr>
          <w:rFonts w:cs="Calibri"/>
          <w:color w:val="215868"/>
        </w:rPr>
        <w:t>v) Reconocer e identificar posibilidades de negocio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analizando el mercado y estudiando la viabilidad, para la</w:t>
      </w:r>
      <w:r>
        <w:rPr>
          <w:rFonts w:cs="Calibri"/>
          <w:color w:val="215868"/>
        </w:rPr>
        <w:t xml:space="preserve"> </w:t>
      </w:r>
      <w:r w:rsidRPr="006F7820">
        <w:rPr>
          <w:rFonts w:cs="Calibri"/>
          <w:color w:val="215868"/>
        </w:rPr>
        <w:t>generación de su propio empleo.</w:t>
      </w:r>
    </w:p>
    <w:p w:rsidR="002537EF" w:rsidRPr="00034F11" w:rsidRDefault="00222058" w:rsidP="00EA39A9">
      <w:pPr>
        <w:jc w:val="both"/>
        <w:rPr>
          <w:rFonts w:cs="Calibri"/>
          <w:b/>
          <w:color w:val="215868"/>
          <w:sz w:val="24"/>
        </w:rPr>
      </w:pPr>
      <w:r w:rsidRPr="00034F11">
        <w:rPr>
          <w:rFonts w:cs="Calibri"/>
          <w:b/>
          <w:color w:val="215868"/>
          <w:sz w:val="24"/>
        </w:rPr>
        <w:t xml:space="preserve">Competencias </w:t>
      </w:r>
      <w:r w:rsidR="002537EF" w:rsidRPr="00034F11">
        <w:rPr>
          <w:rFonts w:cs="Calibri"/>
          <w:b/>
          <w:color w:val="215868"/>
          <w:sz w:val="24"/>
        </w:rPr>
        <w:t xml:space="preserve">y </w:t>
      </w:r>
      <w:r w:rsidRPr="00034F11">
        <w:rPr>
          <w:rFonts w:cs="Calibri"/>
          <w:b/>
          <w:color w:val="215868"/>
          <w:sz w:val="24"/>
        </w:rPr>
        <w:t xml:space="preserve">objetivos generales </w:t>
      </w:r>
      <w:r w:rsidR="002537EF" w:rsidRPr="00034F11">
        <w:rPr>
          <w:rFonts w:cs="Calibri"/>
          <w:b/>
          <w:color w:val="215868"/>
          <w:sz w:val="24"/>
        </w:rPr>
        <w:t xml:space="preserve">del título que se alcanzan con el módulo </w:t>
      </w:r>
      <w:r w:rsidR="003D16FB">
        <w:rPr>
          <w:rFonts w:cs="Calibri"/>
          <w:b/>
          <w:color w:val="215868"/>
          <w:sz w:val="24"/>
        </w:rPr>
        <w:t>de Disposicion y venta de productos</w:t>
      </w:r>
      <w:r w:rsidR="006F7820" w:rsidRPr="006F7820">
        <w:rPr>
          <w:rFonts w:cs="Calibri"/>
          <w:b/>
          <w:color w:val="215868"/>
          <w:sz w:val="24"/>
        </w:rPr>
        <w:t>.</w:t>
      </w:r>
    </w:p>
    <w:p w:rsidR="003D16FB" w:rsidRPr="003D16FB" w:rsidRDefault="006F7820" w:rsidP="00EA39A9">
      <w:pPr>
        <w:jc w:val="both"/>
        <w:rPr>
          <w:rFonts w:cs="Calibri"/>
          <w:color w:val="215868"/>
        </w:rPr>
      </w:pPr>
      <w:r w:rsidRPr="007A276D">
        <w:rPr>
          <w:rFonts w:cs="Calibri"/>
          <w:color w:val="215868"/>
        </w:rPr>
        <w:t>La formación del módulo contribuye a alcanzar los</w:t>
      </w:r>
      <w:r w:rsidR="007A276D">
        <w:rPr>
          <w:rFonts w:cs="Calibri"/>
          <w:color w:val="215868"/>
        </w:rPr>
        <w:t xml:space="preserve"> </w:t>
      </w:r>
      <w:r w:rsidRPr="007A276D">
        <w:rPr>
          <w:rFonts w:cs="Calibri"/>
          <w:color w:val="215868"/>
        </w:rPr>
        <w:t xml:space="preserve">objetivos generales d), </w:t>
      </w:r>
      <w:r w:rsidR="003D16FB">
        <w:rPr>
          <w:rFonts w:cs="Calibri"/>
          <w:color w:val="215868"/>
        </w:rPr>
        <w:t>f</w:t>
      </w:r>
      <w:r w:rsidRPr="007A276D">
        <w:rPr>
          <w:rFonts w:cs="Calibri"/>
          <w:color w:val="215868"/>
        </w:rPr>
        <w:t xml:space="preserve">), j), n), ñ) </w:t>
      </w:r>
      <w:r w:rsidR="003D16FB">
        <w:rPr>
          <w:rFonts w:cs="Calibri"/>
          <w:color w:val="215868"/>
        </w:rPr>
        <w:t>s)</w:t>
      </w:r>
      <w:r w:rsidRPr="007A276D">
        <w:rPr>
          <w:rFonts w:cs="Calibri"/>
          <w:color w:val="215868"/>
        </w:rPr>
        <w:t>) del ciclo formativo,</w:t>
      </w:r>
      <w:r w:rsidR="007A276D">
        <w:rPr>
          <w:rFonts w:cs="Calibri"/>
          <w:color w:val="215868"/>
        </w:rPr>
        <w:t xml:space="preserve"> </w:t>
      </w:r>
      <w:r w:rsidRPr="007A276D">
        <w:rPr>
          <w:rFonts w:cs="Calibri"/>
          <w:color w:val="215868"/>
        </w:rPr>
        <w:t xml:space="preserve">y </w:t>
      </w:r>
      <w:r w:rsidRPr="003D16FB">
        <w:rPr>
          <w:rFonts w:cs="Calibri"/>
          <w:color w:val="215868"/>
        </w:rPr>
        <w:t xml:space="preserve"> </w:t>
      </w:r>
      <w:r w:rsidR="003D16FB" w:rsidRPr="003D16FB">
        <w:rPr>
          <w:rFonts w:cs="Calibri"/>
          <w:color w:val="215868"/>
        </w:rPr>
        <w:t>se pretende alcanzar las siguientes Competencias:</w:t>
      </w:r>
    </w:p>
    <w:p w:rsidR="003D16FB" w:rsidRPr="003D16FB" w:rsidRDefault="003D16FB" w:rsidP="00EA39A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Realizar la venta de productos parafarmaceúticos, atendiendo las demandas e informando con claridad a los usuarios</w:t>
      </w:r>
    </w:p>
    <w:p w:rsidR="003D16FB" w:rsidRPr="003D16FB" w:rsidRDefault="003D16FB" w:rsidP="00EA39A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Fomentar en los usuarios hábitos de vida saludable para mantener o mejorar su salud y evitar la enfermedad</w:t>
      </w:r>
    </w:p>
    <w:p w:rsidR="003D16FB" w:rsidRPr="003D16FB" w:rsidRDefault="003D16FB" w:rsidP="00EA39A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Apoyar psicológicamente a los usuarios, manteniendo discreción y un trato cortés y de respeto</w:t>
      </w:r>
    </w:p>
    <w:p w:rsidR="003D16FB" w:rsidRPr="003D16FB" w:rsidRDefault="003D16FB" w:rsidP="00EA39A9">
      <w:pPr>
        <w:numPr>
          <w:ilvl w:val="0"/>
          <w:numId w:val="8"/>
        </w:numPr>
        <w:spacing w:after="0" w:line="240" w:lineRule="auto"/>
        <w:ind w:left="709" w:right="99" w:hanging="709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Intervenir con prudencia y seguridad respetando las instrucciones de trabajo recibidas</w:t>
      </w:r>
    </w:p>
    <w:p w:rsidR="003D16FB" w:rsidRPr="003D16FB" w:rsidRDefault="003D16FB" w:rsidP="00EA39A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Seleccionar residuos y productos caducados para su eliminación de acuerdo con la normativa vigente</w:t>
      </w:r>
    </w:p>
    <w:p w:rsidR="003D16FB" w:rsidRPr="003D16FB" w:rsidRDefault="003D16FB" w:rsidP="00EA39A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Participar de una forma activa en la vida económica, social y cultural, con una actitud crítica y responsable.</w:t>
      </w:r>
    </w:p>
    <w:p w:rsidR="006F7820" w:rsidRPr="003D16FB" w:rsidRDefault="006F7820" w:rsidP="00EA39A9">
      <w:pPr>
        <w:jc w:val="both"/>
        <w:rPr>
          <w:rFonts w:cs="Calibri"/>
          <w:color w:val="215868"/>
        </w:rPr>
      </w:pPr>
    </w:p>
    <w:p w:rsidR="003D16FB" w:rsidRPr="00034F11" w:rsidRDefault="002537EF" w:rsidP="00EA39A9">
      <w:pPr>
        <w:jc w:val="both"/>
        <w:rPr>
          <w:rFonts w:cs="Calibri"/>
          <w:b/>
          <w:color w:val="215868"/>
          <w:sz w:val="24"/>
        </w:rPr>
      </w:pPr>
      <w:r w:rsidRPr="00034F11">
        <w:rPr>
          <w:rFonts w:cs="Calibri"/>
          <w:b/>
          <w:color w:val="215868"/>
          <w:sz w:val="24"/>
        </w:rPr>
        <w:t>Resultados de aprendizaje y criterios de evaluación generales del módulo</w:t>
      </w:r>
      <w:r w:rsidR="003D16FB" w:rsidRPr="003D16FB">
        <w:rPr>
          <w:rFonts w:cs="Calibri"/>
          <w:b/>
          <w:color w:val="215868"/>
          <w:sz w:val="24"/>
        </w:rPr>
        <w:t xml:space="preserve"> </w:t>
      </w:r>
      <w:r w:rsidR="003D16FB">
        <w:rPr>
          <w:rFonts w:cs="Calibri"/>
          <w:b/>
          <w:color w:val="215868"/>
          <w:sz w:val="24"/>
        </w:rPr>
        <w:t>de Disposicion y venta de productos</w:t>
      </w:r>
      <w:r w:rsidR="003D16FB" w:rsidRPr="006F7820">
        <w:rPr>
          <w:rFonts w:cs="Calibri"/>
          <w:b/>
          <w:color w:val="215868"/>
          <w:sz w:val="24"/>
        </w:rPr>
        <w:t>.</w:t>
      </w:r>
    </w:p>
    <w:p w:rsidR="002537EF" w:rsidRDefault="005806CC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 xml:space="preserve">En el Anexo I del Real Decreto </w:t>
      </w:r>
      <w:r w:rsidR="007A276D" w:rsidRPr="007A276D">
        <w:rPr>
          <w:rFonts w:cs="Calibri"/>
          <w:color w:val="215868"/>
        </w:rPr>
        <w:t>1689/2007, de 14 de diciembre</w:t>
      </w:r>
      <w:r w:rsidR="002537EF" w:rsidRPr="00034F11">
        <w:rPr>
          <w:rFonts w:cs="Calibri"/>
          <w:color w:val="215868"/>
        </w:rPr>
        <w:t xml:space="preserve">, </w:t>
      </w:r>
      <w:r w:rsidRPr="00034F11">
        <w:rPr>
          <w:rFonts w:cs="Calibri"/>
          <w:color w:val="215868"/>
        </w:rPr>
        <w:t>figuran</w:t>
      </w:r>
      <w:r w:rsidR="002537EF" w:rsidRPr="00034F11">
        <w:rPr>
          <w:rFonts w:cs="Calibri"/>
          <w:color w:val="215868"/>
        </w:rPr>
        <w:t xml:space="preserve"> los</w:t>
      </w:r>
      <w:r w:rsidRPr="00034F11">
        <w:rPr>
          <w:rFonts w:cs="Calibri"/>
          <w:color w:val="215868"/>
        </w:rPr>
        <w:t xml:space="preserve"> siguientes</w:t>
      </w:r>
      <w:r w:rsidR="002537EF" w:rsidRPr="00034F11">
        <w:rPr>
          <w:rFonts w:cs="Calibri"/>
          <w:color w:val="215868"/>
        </w:rPr>
        <w:t xml:space="preserve"> resultados de aprendizaje y criterios de evaluación generales del módulo </w:t>
      </w:r>
      <w:r w:rsidR="003D16FB">
        <w:rPr>
          <w:rFonts w:cs="Calibri"/>
          <w:color w:val="215868"/>
        </w:rPr>
        <w:t>de disposición y venta de productos</w:t>
      </w:r>
      <w:r w:rsidR="002537EF" w:rsidRPr="00034F11">
        <w:rPr>
          <w:rFonts w:cs="Calibri"/>
          <w:color w:val="215868"/>
        </w:rPr>
        <w:t>:</w:t>
      </w:r>
    </w:p>
    <w:p w:rsidR="003D16FB" w:rsidRPr="00E10CF6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15868"/>
        </w:rPr>
      </w:pPr>
      <w:r w:rsidRPr="00E10CF6">
        <w:rPr>
          <w:rFonts w:cs="Calibri"/>
          <w:b/>
          <w:color w:val="215868"/>
        </w:rPr>
        <w:lastRenderedPageBreak/>
        <w:t xml:space="preserve">1. Aplica </w:t>
      </w:r>
      <w:r w:rsidR="00B95C7A" w:rsidRPr="00E10CF6">
        <w:rPr>
          <w:rFonts w:cs="Calibri"/>
          <w:b/>
          <w:color w:val="215868"/>
        </w:rPr>
        <w:t>técnicas</w:t>
      </w:r>
      <w:r w:rsidRPr="00E10CF6">
        <w:rPr>
          <w:rFonts w:cs="Calibri"/>
          <w:b/>
          <w:color w:val="215868"/>
        </w:rPr>
        <w:t xml:space="preserve"> de </w:t>
      </w:r>
      <w:r w:rsidR="00B95C7A" w:rsidRPr="00E10CF6">
        <w:rPr>
          <w:rFonts w:cs="Calibri"/>
          <w:b/>
          <w:color w:val="215868"/>
        </w:rPr>
        <w:t>atención</w:t>
      </w:r>
      <w:r w:rsidRPr="00E10CF6">
        <w:rPr>
          <w:rFonts w:cs="Calibri"/>
          <w:b/>
          <w:color w:val="215868"/>
        </w:rPr>
        <w:t xml:space="preserve"> a usuarios describiendo y aplicando procedimientos y protocolos de </w:t>
      </w:r>
      <w:r w:rsidR="00B95C7A" w:rsidRPr="00E10CF6">
        <w:rPr>
          <w:rFonts w:cs="Calibri"/>
          <w:b/>
          <w:color w:val="215868"/>
        </w:rPr>
        <w:t>comunicación</w:t>
      </w:r>
      <w:r w:rsidRPr="00E10CF6">
        <w:rPr>
          <w:rFonts w:cs="Calibri"/>
          <w:b/>
          <w:color w:val="215868"/>
        </w:rPr>
        <w:t>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  <w:u w:val="single"/>
        </w:rPr>
      </w:pPr>
      <w:r w:rsidRPr="005B38A3">
        <w:rPr>
          <w:rFonts w:cs="Calibri"/>
          <w:color w:val="215868"/>
          <w:u w:val="single"/>
        </w:rPr>
        <w:t xml:space="preserve">Criterios de </w:t>
      </w:r>
      <w:r w:rsidR="00B95C7A" w:rsidRPr="005B38A3">
        <w:rPr>
          <w:rFonts w:cs="Calibri"/>
          <w:color w:val="215868"/>
          <w:u w:val="single"/>
        </w:rPr>
        <w:t>evaluación</w:t>
      </w:r>
      <w:r w:rsidRPr="005B38A3">
        <w:rPr>
          <w:rFonts w:cs="Calibri"/>
          <w:color w:val="215868"/>
          <w:u w:val="single"/>
        </w:rPr>
        <w:t>: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a) Se han identificado conceptos, elementos, barreras,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factores modificadores y tipos de </w:t>
      </w:r>
      <w:r w:rsidR="00B95C7A" w:rsidRPr="003D16FB">
        <w:rPr>
          <w:rFonts w:cs="Calibri"/>
          <w:color w:val="215868"/>
        </w:rPr>
        <w:t>comunicación</w:t>
      </w:r>
      <w:r w:rsidRPr="003D16FB">
        <w:rPr>
          <w:rFonts w:cs="Calibri"/>
          <w:color w:val="215868"/>
        </w:rPr>
        <w:t>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b) Se han analizado los diferentes tipos de lenguaje,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las </w:t>
      </w:r>
      <w:r w:rsidR="00B95C7A" w:rsidRPr="003D16FB">
        <w:rPr>
          <w:rFonts w:cs="Calibri"/>
          <w:color w:val="215868"/>
        </w:rPr>
        <w:t>técnicas</w:t>
      </w:r>
      <w:r w:rsidRPr="003D16FB">
        <w:rPr>
          <w:rFonts w:cs="Calibri"/>
          <w:color w:val="215868"/>
        </w:rPr>
        <w:t xml:space="preserve"> y las estrategias para una buena </w:t>
      </w:r>
      <w:r w:rsidR="00B95C7A" w:rsidRPr="003D16FB">
        <w:rPr>
          <w:rFonts w:cs="Calibri"/>
          <w:color w:val="215868"/>
        </w:rPr>
        <w:t>comunicación</w:t>
      </w:r>
      <w:r w:rsidRPr="003D16FB">
        <w:rPr>
          <w:rFonts w:cs="Calibri"/>
          <w:color w:val="215868"/>
        </w:rPr>
        <w:t>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c) Se ha valorado la importancia de la </w:t>
      </w:r>
      <w:r w:rsidR="00B95C7A" w:rsidRPr="003D16FB">
        <w:rPr>
          <w:rFonts w:cs="Calibri"/>
          <w:color w:val="215868"/>
        </w:rPr>
        <w:t>cortesía</w:t>
      </w:r>
      <w:r w:rsidRPr="003D16FB">
        <w:rPr>
          <w:rFonts w:cs="Calibri"/>
          <w:color w:val="215868"/>
        </w:rPr>
        <w:t>, la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amabilidad, el respeto, la </w:t>
      </w:r>
      <w:r w:rsidR="00B95C7A" w:rsidRPr="003D16FB">
        <w:rPr>
          <w:rFonts w:cs="Calibri"/>
          <w:color w:val="215868"/>
        </w:rPr>
        <w:t>discreción</w:t>
      </w:r>
      <w:r w:rsidRPr="003D16FB">
        <w:rPr>
          <w:rFonts w:cs="Calibri"/>
          <w:color w:val="215868"/>
        </w:rPr>
        <w:t>, la cordialidad y el</w:t>
      </w:r>
      <w:r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interés</w:t>
      </w:r>
      <w:r w:rsidRPr="003D16FB">
        <w:rPr>
          <w:rFonts w:cs="Calibri"/>
          <w:color w:val="215868"/>
        </w:rPr>
        <w:t xml:space="preserve"> en la </w:t>
      </w:r>
      <w:r w:rsidR="00B95C7A" w:rsidRPr="003D16FB">
        <w:rPr>
          <w:rFonts w:cs="Calibri"/>
          <w:color w:val="215868"/>
        </w:rPr>
        <w:t>interrelación</w:t>
      </w:r>
      <w:r w:rsidRPr="003D16FB">
        <w:rPr>
          <w:rFonts w:cs="Calibri"/>
          <w:color w:val="215868"/>
        </w:rPr>
        <w:t xml:space="preserve"> con el usuario.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d) Se han establecido las habilidades personales y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sociales a desarrollar para lograr una perfecta </w:t>
      </w:r>
      <w:r w:rsidR="00B95C7A" w:rsidRPr="003D16FB">
        <w:rPr>
          <w:rFonts w:cs="Calibri"/>
          <w:color w:val="215868"/>
        </w:rPr>
        <w:t>comunicación</w:t>
      </w:r>
      <w:r w:rsidRPr="003D16FB">
        <w:rPr>
          <w:rFonts w:cs="Calibri"/>
          <w:color w:val="215868"/>
        </w:rPr>
        <w:t>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e) Se han distinguido los elementos fundamentales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para transmitir la imagen de la empresa como un departamento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de </w:t>
      </w:r>
      <w:r w:rsidR="00B95C7A" w:rsidRPr="003D16FB">
        <w:rPr>
          <w:rFonts w:cs="Calibri"/>
          <w:color w:val="215868"/>
        </w:rPr>
        <w:t>atención</w:t>
      </w:r>
      <w:r w:rsidRPr="003D16FB">
        <w:rPr>
          <w:rFonts w:cs="Calibri"/>
          <w:color w:val="215868"/>
        </w:rPr>
        <w:t xml:space="preserve"> al usuario.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f) Se ha simulado la </w:t>
      </w:r>
      <w:r w:rsidR="00B95C7A" w:rsidRPr="003D16FB">
        <w:rPr>
          <w:rFonts w:cs="Calibri"/>
          <w:color w:val="215868"/>
        </w:rPr>
        <w:t>obtención</w:t>
      </w:r>
      <w:r w:rsidRPr="003D16FB">
        <w:rPr>
          <w:rFonts w:cs="Calibri"/>
          <w:color w:val="215868"/>
        </w:rPr>
        <w:t xml:space="preserve"> de la </w:t>
      </w:r>
      <w:r w:rsidR="00B95C7A" w:rsidRPr="003D16FB">
        <w:rPr>
          <w:rFonts w:cs="Calibri"/>
          <w:color w:val="215868"/>
        </w:rPr>
        <w:t>información</w:t>
      </w:r>
      <w:r w:rsidRPr="003D16FB">
        <w:rPr>
          <w:rFonts w:cs="Calibri"/>
          <w:color w:val="215868"/>
        </w:rPr>
        <w:t xml:space="preserve"> necesaria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de posibles usuarios y en diferentes situaciones.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g) Se ha analizado el comportamiento de diferentes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tipos de usuarios.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h) Se han definido las </w:t>
      </w:r>
      <w:r w:rsidR="00B95C7A" w:rsidRPr="003D16FB">
        <w:rPr>
          <w:rFonts w:cs="Calibri"/>
          <w:color w:val="215868"/>
        </w:rPr>
        <w:t>características</w:t>
      </w:r>
      <w:r w:rsidRPr="003D16FB">
        <w:rPr>
          <w:rFonts w:cs="Calibri"/>
          <w:color w:val="215868"/>
        </w:rPr>
        <w:t xml:space="preserve"> de la </w:t>
      </w:r>
      <w:r>
        <w:rPr>
          <w:rFonts w:cs="Calibri"/>
          <w:color w:val="215868"/>
        </w:rPr>
        <w:t xml:space="preserve">información </w:t>
      </w:r>
      <w:r w:rsidRPr="003D16FB">
        <w:rPr>
          <w:rFonts w:cs="Calibri"/>
          <w:color w:val="215868"/>
        </w:rPr>
        <w:t xml:space="preserve">(inmediatez, </w:t>
      </w:r>
      <w:r w:rsidR="00B95C7A" w:rsidRPr="003D16FB">
        <w:rPr>
          <w:rFonts w:cs="Calibri"/>
          <w:color w:val="215868"/>
        </w:rPr>
        <w:t>precisión</w:t>
      </w:r>
      <w:r w:rsidRPr="003D16FB">
        <w:rPr>
          <w:rFonts w:cs="Calibri"/>
          <w:color w:val="215868"/>
        </w:rPr>
        <w:t>) y el asesoramiento (claridad,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exactitud).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i) Se han descrito las fases que componen la </w:t>
      </w:r>
      <w:r>
        <w:rPr>
          <w:rFonts w:cs="Calibri"/>
          <w:color w:val="215868"/>
        </w:rPr>
        <w:t xml:space="preserve">atención </w:t>
      </w:r>
      <w:r w:rsidRPr="003D16FB">
        <w:rPr>
          <w:rFonts w:cs="Calibri"/>
          <w:color w:val="215868"/>
        </w:rPr>
        <w:t xml:space="preserve">al usuario </w:t>
      </w:r>
      <w:r w:rsidR="00B95C7A" w:rsidRPr="003D16FB">
        <w:rPr>
          <w:rFonts w:cs="Calibri"/>
          <w:color w:val="215868"/>
        </w:rPr>
        <w:t>según</w:t>
      </w:r>
      <w:r w:rsidRPr="003D16FB">
        <w:rPr>
          <w:rFonts w:cs="Calibri"/>
          <w:color w:val="215868"/>
        </w:rPr>
        <w:t xml:space="preserve"> el plan de </w:t>
      </w:r>
      <w:r w:rsidR="00B95C7A" w:rsidRPr="003D16FB">
        <w:rPr>
          <w:rFonts w:cs="Calibri"/>
          <w:color w:val="215868"/>
        </w:rPr>
        <w:t>acción</w:t>
      </w:r>
      <w:r w:rsidRPr="003D16FB">
        <w:rPr>
          <w:rFonts w:cs="Calibri"/>
          <w:color w:val="215868"/>
        </w:rPr>
        <w:t xml:space="preserve"> definido.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15868"/>
        </w:rPr>
      </w:pPr>
      <w:r w:rsidRPr="005B38A3">
        <w:rPr>
          <w:rFonts w:cs="Calibri"/>
          <w:b/>
          <w:color w:val="215868"/>
        </w:rPr>
        <w:t xml:space="preserve">2. Ejecuta actividades de venta de productos </w:t>
      </w:r>
      <w:r w:rsidR="00B95C7A" w:rsidRPr="005B38A3">
        <w:rPr>
          <w:rFonts w:cs="Calibri"/>
          <w:b/>
          <w:color w:val="215868"/>
        </w:rPr>
        <w:t>parafarmacéuticos</w:t>
      </w:r>
      <w:r w:rsidRPr="005B38A3">
        <w:rPr>
          <w:rFonts w:cs="Calibri"/>
          <w:b/>
          <w:color w:val="215868"/>
        </w:rPr>
        <w:t xml:space="preserve"> describiendo y aplicando las fases de un proceso de venta.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  <w:u w:val="single"/>
        </w:rPr>
      </w:pPr>
      <w:r w:rsidRPr="005B38A3">
        <w:rPr>
          <w:rFonts w:cs="Calibri"/>
          <w:color w:val="215868"/>
          <w:u w:val="single"/>
        </w:rPr>
        <w:t xml:space="preserve">Criterios de </w:t>
      </w:r>
      <w:r w:rsidR="00B95C7A" w:rsidRPr="005B38A3">
        <w:rPr>
          <w:rFonts w:cs="Calibri"/>
          <w:color w:val="215868"/>
          <w:u w:val="single"/>
        </w:rPr>
        <w:t>evaluación</w:t>
      </w:r>
      <w:r w:rsidRPr="005B38A3">
        <w:rPr>
          <w:rFonts w:cs="Calibri"/>
          <w:color w:val="215868"/>
          <w:u w:val="single"/>
        </w:rPr>
        <w:t>: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a) Se han analizado las cualidades y actitudes que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debe desarrollar el vendedor hacia el usuario y la empresa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(marketing interno).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b) Se han identificado la </w:t>
      </w:r>
      <w:r w:rsidR="00B95C7A" w:rsidRPr="003D16FB">
        <w:rPr>
          <w:rFonts w:cs="Calibri"/>
          <w:color w:val="215868"/>
        </w:rPr>
        <w:t>tipología</w:t>
      </w:r>
      <w:r w:rsidRPr="003D16FB">
        <w:rPr>
          <w:rFonts w:cs="Calibri"/>
          <w:color w:val="215868"/>
        </w:rPr>
        <w:t xml:space="preserve"> del usuario, sus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motivaciones y sus necesidades de compra.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c) Se ha descrito la importancia del conocimiento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por parte del vendedor de las </w:t>
      </w:r>
      <w:r w:rsidR="00B95C7A" w:rsidRPr="003D16FB">
        <w:rPr>
          <w:rFonts w:cs="Calibri"/>
          <w:color w:val="215868"/>
        </w:rPr>
        <w:t>características</w:t>
      </w:r>
      <w:r w:rsidRPr="003D16FB">
        <w:rPr>
          <w:rFonts w:cs="Calibri"/>
          <w:color w:val="215868"/>
        </w:rPr>
        <w:t xml:space="preserve"> del producto.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d) Se han determinado las </w:t>
      </w:r>
      <w:r w:rsidR="00B95C7A" w:rsidRPr="003D16FB">
        <w:rPr>
          <w:rFonts w:cs="Calibri"/>
          <w:color w:val="215868"/>
        </w:rPr>
        <w:t>líneas</w:t>
      </w:r>
      <w:r w:rsidRPr="003D16FB">
        <w:rPr>
          <w:rFonts w:cs="Calibri"/>
          <w:color w:val="215868"/>
        </w:rPr>
        <w:t xml:space="preserve"> de </w:t>
      </w:r>
      <w:r w:rsidR="00B95C7A" w:rsidRPr="003D16FB">
        <w:rPr>
          <w:rFonts w:cs="Calibri"/>
          <w:color w:val="215868"/>
        </w:rPr>
        <w:t>actuación</w:t>
      </w:r>
      <w:r w:rsidRPr="003D16FB">
        <w:rPr>
          <w:rFonts w:cs="Calibri"/>
          <w:color w:val="215868"/>
        </w:rPr>
        <w:t xml:space="preserve"> en la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venta </w:t>
      </w:r>
      <w:r w:rsidR="00B95C7A" w:rsidRPr="003D16FB">
        <w:rPr>
          <w:rFonts w:cs="Calibri"/>
          <w:color w:val="215868"/>
        </w:rPr>
        <w:t>según</w:t>
      </w:r>
      <w:r w:rsidRPr="003D16FB">
        <w:rPr>
          <w:rFonts w:cs="Calibri"/>
          <w:color w:val="215868"/>
        </w:rPr>
        <w:t xml:space="preserve"> el plan de </w:t>
      </w:r>
      <w:r w:rsidR="00B95C7A" w:rsidRPr="003D16FB">
        <w:rPr>
          <w:rFonts w:cs="Calibri"/>
          <w:color w:val="215868"/>
        </w:rPr>
        <w:t>acción</w:t>
      </w:r>
      <w:r w:rsidRPr="003D16FB">
        <w:rPr>
          <w:rFonts w:cs="Calibri"/>
          <w:color w:val="215868"/>
        </w:rPr>
        <w:t xml:space="preserve"> establecido por la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empresa.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e) Se han desarrollado las fases de un proceso de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venta (captar la </w:t>
      </w:r>
      <w:r w:rsidR="00B95C7A" w:rsidRPr="003D16FB">
        <w:rPr>
          <w:rFonts w:cs="Calibri"/>
          <w:color w:val="215868"/>
        </w:rPr>
        <w:t>atención</w:t>
      </w:r>
      <w:r w:rsidRPr="003D16FB">
        <w:rPr>
          <w:rFonts w:cs="Calibri"/>
          <w:color w:val="215868"/>
        </w:rPr>
        <w:t xml:space="preserve">, provocar el </w:t>
      </w:r>
      <w:r w:rsidR="00B95C7A" w:rsidRPr="003D16FB">
        <w:rPr>
          <w:rFonts w:cs="Calibri"/>
          <w:color w:val="215868"/>
        </w:rPr>
        <w:t>interés</w:t>
      </w:r>
      <w:r w:rsidRPr="003D16FB">
        <w:rPr>
          <w:rFonts w:cs="Calibri"/>
          <w:color w:val="215868"/>
        </w:rPr>
        <w:t>, despertar el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deseo, mover a la </w:t>
      </w:r>
      <w:r w:rsidR="00B95C7A" w:rsidRPr="003D16FB">
        <w:rPr>
          <w:rFonts w:cs="Calibri"/>
          <w:color w:val="215868"/>
        </w:rPr>
        <w:t>acción</w:t>
      </w:r>
      <w:r w:rsidRPr="003D16FB">
        <w:rPr>
          <w:rFonts w:cs="Calibri"/>
          <w:color w:val="215868"/>
        </w:rPr>
        <w:t xml:space="preserve"> del usuario).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f) Se ha relacionado el concepto de marketing con la</w:t>
      </w:r>
      <w:r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satisfacción</w:t>
      </w:r>
      <w:r w:rsidRPr="003D16FB">
        <w:rPr>
          <w:rFonts w:cs="Calibri"/>
          <w:color w:val="215868"/>
        </w:rPr>
        <w:t xml:space="preserve"> de los deseos del consumidor.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g) Se han valorado como facilitadores, en el proceso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de </w:t>
      </w:r>
      <w:r w:rsidR="00B95C7A" w:rsidRPr="003D16FB">
        <w:rPr>
          <w:rFonts w:cs="Calibri"/>
          <w:color w:val="215868"/>
        </w:rPr>
        <w:t>decisión</w:t>
      </w:r>
      <w:r w:rsidRPr="003D16FB">
        <w:rPr>
          <w:rFonts w:cs="Calibri"/>
          <w:color w:val="215868"/>
        </w:rPr>
        <w:t xml:space="preserve"> de compra, la </w:t>
      </w:r>
      <w:r w:rsidR="00B95C7A" w:rsidRPr="003D16FB">
        <w:rPr>
          <w:rFonts w:cs="Calibri"/>
          <w:color w:val="215868"/>
        </w:rPr>
        <w:t>información</w:t>
      </w:r>
      <w:r w:rsidRPr="003D16FB">
        <w:rPr>
          <w:rFonts w:cs="Calibri"/>
          <w:color w:val="215868"/>
        </w:rPr>
        <w:t>, el asesoramiento,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habilidades sociales del vendedor.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h) Se ha definido la importancia de mantener actualizado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el fichero de usuarios para la </w:t>
      </w:r>
      <w:r w:rsidR="00B95C7A" w:rsidRPr="003D16FB">
        <w:rPr>
          <w:rFonts w:cs="Calibri"/>
          <w:color w:val="215868"/>
        </w:rPr>
        <w:t>aplicación</w:t>
      </w:r>
      <w:r w:rsidRPr="003D16FB">
        <w:rPr>
          <w:rFonts w:cs="Calibri"/>
          <w:color w:val="215868"/>
        </w:rPr>
        <w:t xml:space="preserve"> del plan de</w:t>
      </w:r>
      <w:r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idealización</w:t>
      </w:r>
      <w:r w:rsidRPr="003D16FB">
        <w:rPr>
          <w:rFonts w:cs="Calibri"/>
          <w:color w:val="215868"/>
        </w:rPr>
        <w:t>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15868"/>
        </w:rPr>
      </w:pPr>
      <w:r w:rsidRPr="005B38A3">
        <w:rPr>
          <w:rFonts w:cs="Calibri"/>
          <w:b/>
          <w:color w:val="215868"/>
        </w:rPr>
        <w:t xml:space="preserve">3. Organiza los productos de parafarmacia en el punto de venta, aplicando </w:t>
      </w:r>
      <w:r w:rsidR="00B95C7A" w:rsidRPr="005B38A3">
        <w:rPr>
          <w:rFonts w:cs="Calibri"/>
          <w:b/>
          <w:color w:val="215868"/>
        </w:rPr>
        <w:t>técnicas</w:t>
      </w:r>
      <w:r w:rsidRPr="005B38A3">
        <w:rPr>
          <w:rFonts w:cs="Calibri"/>
          <w:b/>
          <w:color w:val="215868"/>
        </w:rPr>
        <w:t xml:space="preserve"> de merchandising.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  <w:u w:val="single"/>
        </w:rPr>
      </w:pPr>
      <w:r w:rsidRPr="005B38A3">
        <w:rPr>
          <w:rFonts w:cs="Calibri"/>
          <w:color w:val="215868"/>
          <w:u w:val="single"/>
        </w:rPr>
        <w:t xml:space="preserve">Criterios de </w:t>
      </w:r>
      <w:r w:rsidR="00B95C7A" w:rsidRPr="005B38A3">
        <w:rPr>
          <w:rFonts w:cs="Calibri"/>
          <w:color w:val="215868"/>
          <w:u w:val="single"/>
        </w:rPr>
        <w:t>evaluación</w:t>
      </w:r>
      <w:r w:rsidRPr="005B38A3">
        <w:rPr>
          <w:rFonts w:cs="Calibri"/>
          <w:color w:val="215868"/>
          <w:u w:val="single"/>
        </w:rPr>
        <w:t>: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a) Se ha identificado la </w:t>
      </w:r>
      <w:r w:rsidR="00B95C7A" w:rsidRPr="003D16FB">
        <w:rPr>
          <w:rFonts w:cs="Calibri"/>
          <w:color w:val="215868"/>
        </w:rPr>
        <w:t>relación</w:t>
      </w:r>
      <w:r w:rsidRPr="003D16FB">
        <w:rPr>
          <w:rFonts w:cs="Calibri"/>
          <w:color w:val="215868"/>
        </w:rPr>
        <w:t xml:space="preserve"> libre y personal que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se establece entre usuario y productos expuestos </w:t>
      </w:r>
      <w:r>
        <w:rPr>
          <w:rFonts w:cs="Calibri"/>
          <w:color w:val="215868"/>
        </w:rPr>
        <w:t xml:space="preserve">según </w:t>
      </w:r>
      <w:r w:rsidR="00B95C7A" w:rsidRPr="003D16FB">
        <w:rPr>
          <w:rFonts w:cs="Calibri"/>
          <w:color w:val="215868"/>
        </w:rPr>
        <w:t>organización</w:t>
      </w:r>
      <w:r w:rsidRPr="003D16FB">
        <w:rPr>
          <w:rFonts w:cs="Calibri"/>
          <w:color w:val="215868"/>
        </w:rPr>
        <w:t xml:space="preserve">, </w:t>
      </w:r>
      <w:r w:rsidR="00B95C7A" w:rsidRPr="003D16FB">
        <w:rPr>
          <w:rFonts w:cs="Calibri"/>
          <w:color w:val="215868"/>
        </w:rPr>
        <w:t>colocación</w:t>
      </w:r>
      <w:r w:rsidRPr="003D16FB">
        <w:rPr>
          <w:rFonts w:cs="Calibri"/>
          <w:color w:val="215868"/>
        </w:rPr>
        <w:t xml:space="preserve"> o </w:t>
      </w:r>
      <w:r w:rsidR="00B95C7A" w:rsidRPr="003D16FB">
        <w:rPr>
          <w:rFonts w:cs="Calibri"/>
          <w:color w:val="215868"/>
        </w:rPr>
        <w:t>decoración</w:t>
      </w:r>
      <w:r w:rsidRPr="003D16FB">
        <w:rPr>
          <w:rFonts w:cs="Calibri"/>
          <w:color w:val="215868"/>
        </w:rPr>
        <w:t>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b) Se han clasificado los productos de parafarmacia</w:t>
      </w:r>
      <w:r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según</w:t>
      </w:r>
      <w:r w:rsidRPr="003D16FB">
        <w:rPr>
          <w:rFonts w:cs="Calibri"/>
          <w:color w:val="215868"/>
        </w:rPr>
        <w:t xml:space="preserve"> su utilidad observando la normativa vigente.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c) Se han establecido los </w:t>
      </w:r>
      <w:r w:rsidR="00B95C7A" w:rsidRPr="003D16FB">
        <w:rPr>
          <w:rFonts w:cs="Calibri"/>
          <w:color w:val="215868"/>
        </w:rPr>
        <w:t>parámetros</w:t>
      </w:r>
      <w:r w:rsidRPr="003D16FB"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físicos</w:t>
      </w:r>
      <w:r w:rsidRPr="003D16FB">
        <w:rPr>
          <w:rFonts w:cs="Calibri"/>
          <w:color w:val="215868"/>
        </w:rPr>
        <w:t xml:space="preserve"> y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comerciales que determinan la </w:t>
      </w:r>
      <w:r w:rsidR="00B95C7A" w:rsidRPr="003D16FB">
        <w:rPr>
          <w:rFonts w:cs="Calibri"/>
          <w:color w:val="215868"/>
        </w:rPr>
        <w:t>colocación</w:t>
      </w:r>
      <w:r w:rsidRPr="003D16FB">
        <w:rPr>
          <w:rFonts w:cs="Calibri"/>
          <w:color w:val="215868"/>
        </w:rPr>
        <w:t xml:space="preserve"> (puntos calientes)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del surtido (productos) en los niveles del lineal (mobiliario).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d) Se han desarrollado procedimientos de etiquetaje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y se han elaborado elementos publicitarios de apoyo para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la </w:t>
      </w:r>
      <w:r w:rsidR="00B95C7A" w:rsidRPr="003D16FB">
        <w:rPr>
          <w:rFonts w:cs="Calibri"/>
          <w:color w:val="215868"/>
        </w:rPr>
        <w:t>información</w:t>
      </w:r>
      <w:r w:rsidRPr="003D16FB">
        <w:rPr>
          <w:rFonts w:cs="Calibri"/>
          <w:color w:val="215868"/>
        </w:rPr>
        <w:t xml:space="preserve"> sobre los productos.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e) Se ha valorado la importancia de </w:t>
      </w:r>
      <w:r w:rsidR="00B95C7A" w:rsidRPr="003D16FB">
        <w:rPr>
          <w:rFonts w:cs="Calibri"/>
          <w:color w:val="215868"/>
        </w:rPr>
        <w:t>reposición</w:t>
      </w:r>
      <w:r w:rsidRPr="003D16FB">
        <w:rPr>
          <w:rFonts w:cs="Calibri"/>
          <w:color w:val="215868"/>
        </w:rPr>
        <w:t xml:space="preserve"> del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stock de acuerdo con el procedimiento establecido por la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empresa.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lastRenderedPageBreak/>
        <w:t>f) Se han analizado diferentes sistemas antihurto.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g) Se han descrito los tipos de embalaje y empaquetado</w:t>
      </w:r>
      <w:r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según</w:t>
      </w:r>
      <w:r w:rsidRPr="003D16FB">
        <w:rPr>
          <w:rFonts w:cs="Calibri"/>
          <w:color w:val="215868"/>
        </w:rPr>
        <w:t xml:space="preserve"> el producto, las </w:t>
      </w:r>
      <w:r w:rsidR="00B95C7A" w:rsidRPr="003D16FB">
        <w:rPr>
          <w:rFonts w:cs="Calibri"/>
          <w:color w:val="215868"/>
        </w:rPr>
        <w:t>características</w:t>
      </w:r>
      <w:r w:rsidRPr="003D16FB">
        <w:rPr>
          <w:rFonts w:cs="Calibri"/>
          <w:color w:val="215868"/>
        </w:rPr>
        <w:t xml:space="preserve"> del mismo y la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imagen que quiere transmitir la empresa.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h) Se han valorado las sugerencias que el vendedor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puede aportar </w:t>
      </w:r>
      <w:r w:rsidR="00B95C7A" w:rsidRPr="003D16FB">
        <w:rPr>
          <w:rFonts w:cs="Calibri"/>
          <w:color w:val="215868"/>
        </w:rPr>
        <w:t>basándose</w:t>
      </w:r>
      <w:r w:rsidRPr="003D16FB">
        <w:rPr>
          <w:rFonts w:cs="Calibri"/>
          <w:color w:val="215868"/>
        </w:rPr>
        <w:t xml:space="preserve"> en la </w:t>
      </w:r>
      <w:r w:rsidR="00B95C7A" w:rsidRPr="003D16FB">
        <w:rPr>
          <w:rFonts w:cs="Calibri"/>
          <w:color w:val="215868"/>
        </w:rPr>
        <w:t>información</w:t>
      </w:r>
      <w:r w:rsidRPr="003D16FB">
        <w:rPr>
          <w:rFonts w:cs="Calibri"/>
          <w:color w:val="215868"/>
        </w:rPr>
        <w:t xml:space="preserve"> recopilada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acerca de las demandas o sugerencias de los posibles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usuarios.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15868"/>
        </w:rPr>
      </w:pPr>
      <w:r w:rsidRPr="005B38A3">
        <w:rPr>
          <w:rFonts w:cs="Calibri"/>
          <w:b/>
          <w:color w:val="215868"/>
        </w:rPr>
        <w:t xml:space="preserve">4. Atiende reclamaciones presentadas por los usuarios reconociendo y aplicando criterios y procedimientos de </w:t>
      </w:r>
      <w:r w:rsidR="00B95C7A" w:rsidRPr="005B38A3">
        <w:rPr>
          <w:rFonts w:cs="Calibri"/>
          <w:b/>
          <w:color w:val="215868"/>
        </w:rPr>
        <w:t>actuación</w:t>
      </w:r>
      <w:r w:rsidRPr="005B38A3">
        <w:rPr>
          <w:rFonts w:cs="Calibri"/>
          <w:b/>
          <w:color w:val="215868"/>
        </w:rPr>
        <w:t>.</w:t>
      </w:r>
    </w:p>
    <w:p w:rsidR="003D16FB" w:rsidRPr="005B38A3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  <w:u w:val="single"/>
        </w:rPr>
      </w:pPr>
      <w:r w:rsidRPr="005B38A3">
        <w:rPr>
          <w:rFonts w:cs="Calibri"/>
          <w:color w:val="215868"/>
          <w:u w:val="single"/>
        </w:rPr>
        <w:t xml:space="preserve">Criterios de </w:t>
      </w:r>
      <w:r w:rsidR="00B95C7A" w:rsidRPr="005B38A3">
        <w:rPr>
          <w:rFonts w:cs="Calibri"/>
          <w:color w:val="215868"/>
          <w:u w:val="single"/>
        </w:rPr>
        <w:t>evaluación</w:t>
      </w:r>
      <w:r w:rsidRPr="005B38A3">
        <w:rPr>
          <w:rFonts w:cs="Calibri"/>
          <w:color w:val="215868"/>
          <w:u w:val="single"/>
        </w:rPr>
        <w:t>: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a) Se han tipificado la actitud, la postura y el </w:t>
      </w:r>
      <w:r>
        <w:rPr>
          <w:rFonts w:cs="Calibri"/>
          <w:color w:val="215868"/>
        </w:rPr>
        <w:t xml:space="preserve">interés </w:t>
      </w:r>
      <w:r w:rsidRPr="003D16FB">
        <w:rPr>
          <w:rFonts w:cs="Calibri"/>
          <w:color w:val="215868"/>
        </w:rPr>
        <w:t>que deben adoptarse ante quejas y reclamaciones, utilizando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un estilo asertivo para informar al usuario.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b) Se han desarrollado las </w:t>
      </w:r>
      <w:r w:rsidR="00B95C7A" w:rsidRPr="003D16FB">
        <w:rPr>
          <w:rFonts w:cs="Calibri"/>
          <w:color w:val="215868"/>
        </w:rPr>
        <w:t>técnicas</w:t>
      </w:r>
      <w:r w:rsidRPr="003D16FB">
        <w:rPr>
          <w:rFonts w:cs="Calibri"/>
          <w:color w:val="215868"/>
        </w:rPr>
        <w:t xml:space="preserve"> que se utilizan</w:t>
      </w:r>
      <w:r>
        <w:rPr>
          <w:rFonts w:cs="Calibri"/>
          <w:color w:val="215868"/>
        </w:rPr>
        <w:t xml:space="preserve">  </w:t>
      </w:r>
      <w:r w:rsidRPr="003D16FB">
        <w:rPr>
          <w:rFonts w:cs="Calibri"/>
          <w:color w:val="215868"/>
        </w:rPr>
        <w:t xml:space="preserve">para la </w:t>
      </w:r>
      <w:r w:rsidR="00B95C7A" w:rsidRPr="003D16FB">
        <w:rPr>
          <w:rFonts w:cs="Calibri"/>
          <w:color w:val="215868"/>
        </w:rPr>
        <w:t>resolución</w:t>
      </w:r>
      <w:r w:rsidRPr="003D16FB">
        <w:rPr>
          <w:rFonts w:cs="Calibri"/>
          <w:color w:val="215868"/>
        </w:rPr>
        <w:t xml:space="preserve"> de conflictos y reclamaciones.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c) Se han reconocido los aspectos de las reclamaciones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en los que incide la </w:t>
      </w:r>
      <w:r w:rsidR="00B95C7A" w:rsidRPr="003D16FB">
        <w:rPr>
          <w:rFonts w:cs="Calibri"/>
          <w:color w:val="215868"/>
        </w:rPr>
        <w:t>legislación</w:t>
      </w:r>
      <w:r w:rsidRPr="003D16FB">
        <w:rPr>
          <w:rFonts w:cs="Calibri"/>
          <w:color w:val="215868"/>
        </w:rPr>
        <w:t xml:space="preserve"> vigente.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d) Se ha descrito el procedimiento para la </w:t>
      </w:r>
      <w:r>
        <w:rPr>
          <w:rFonts w:cs="Calibri"/>
          <w:color w:val="215868"/>
        </w:rPr>
        <w:t xml:space="preserve">presentación </w:t>
      </w:r>
      <w:r w:rsidRPr="003D16FB">
        <w:rPr>
          <w:rFonts w:cs="Calibri"/>
          <w:color w:val="215868"/>
        </w:rPr>
        <w:t>de reclamaciones.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e) Se han identificado las alternativas al procedimiento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que pueden ser ofrecidas al usuario ante reclamaciones</w:t>
      </w:r>
      <w:r>
        <w:rPr>
          <w:rFonts w:cs="Calibri"/>
          <w:color w:val="215868"/>
        </w:rPr>
        <w:t xml:space="preserve"> </w:t>
      </w:r>
      <w:r w:rsidR="00B95C7A" w:rsidRPr="003D16FB">
        <w:rPr>
          <w:rFonts w:cs="Calibri"/>
          <w:color w:val="215868"/>
        </w:rPr>
        <w:t>fácilmente</w:t>
      </w:r>
      <w:r w:rsidRPr="003D16FB">
        <w:rPr>
          <w:rFonts w:cs="Calibri"/>
          <w:color w:val="215868"/>
        </w:rPr>
        <w:t xml:space="preserve"> subsanables.</w:t>
      </w:r>
    </w:p>
    <w:p w:rsidR="003D16FB" w:rsidRP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>f) Se ha valorado la importancia que, para el control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de calidad del servicio, tienen los sistemas de </w:t>
      </w:r>
      <w:r>
        <w:rPr>
          <w:rFonts w:cs="Calibri"/>
          <w:color w:val="215868"/>
        </w:rPr>
        <w:t xml:space="preserve">información </w:t>
      </w:r>
      <w:r w:rsidRPr="003D16FB">
        <w:rPr>
          <w:rFonts w:cs="Calibri"/>
          <w:color w:val="215868"/>
        </w:rPr>
        <w:t xml:space="preserve">manuales e </w:t>
      </w:r>
      <w:r w:rsidR="00B95C7A" w:rsidRPr="003D16FB">
        <w:rPr>
          <w:rFonts w:cs="Calibri"/>
          <w:color w:val="215868"/>
        </w:rPr>
        <w:t>informáticos</w:t>
      </w:r>
      <w:r w:rsidRPr="003D16FB">
        <w:rPr>
          <w:rFonts w:cs="Calibri"/>
          <w:color w:val="215868"/>
        </w:rPr>
        <w:t xml:space="preserve"> que organizan la </w:t>
      </w:r>
      <w:r w:rsidR="00B95C7A" w:rsidRPr="003D16FB">
        <w:rPr>
          <w:rFonts w:cs="Calibri"/>
          <w:color w:val="215868"/>
        </w:rPr>
        <w:t>información</w:t>
      </w:r>
      <w:r w:rsidRPr="003D16FB">
        <w:rPr>
          <w:rFonts w:cs="Calibri"/>
          <w:color w:val="215868"/>
        </w:rPr>
        <w:t>.</w:t>
      </w:r>
    </w:p>
    <w:p w:rsidR="003D16FB" w:rsidRDefault="003D16FB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3D16FB">
        <w:rPr>
          <w:rFonts w:cs="Calibri"/>
          <w:color w:val="215868"/>
        </w:rPr>
        <w:t xml:space="preserve">g) Se ha establecido la </w:t>
      </w:r>
      <w:r w:rsidR="00B95C7A" w:rsidRPr="003D16FB">
        <w:rPr>
          <w:rFonts w:cs="Calibri"/>
          <w:color w:val="215868"/>
        </w:rPr>
        <w:t>información</w:t>
      </w:r>
      <w:r w:rsidRPr="003D16FB">
        <w:rPr>
          <w:rFonts w:cs="Calibri"/>
          <w:color w:val="215868"/>
        </w:rPr>
        <w:t xml:space="preserve"> registrada del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seguimiento posventa, de incidencias, de peticiones y de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>reclamaciones de usuarios como indicadores para mejorar</w:t>
      </w:r>
      <w:r>
        <w:rPr>
          <w:rFonts w:cs="Calibri"/>
          <w:color w:val="215868"/>
        </w:rPr>
        <w:t xml:space="preserve"> </w:t>
      </w:r>
      <w:r w:rsidRPr="003D16FB">
        <w:rPr>
          <w:rFonts w:cs="Calibri"/>
          <w:color w:val="215868"/>
        </w:rPr>
        <w:t xml:space="preserve">la calidad del servicio prestado y aumentar la </w:t>
      </w:r>
      <w:r w:rsidR="00B95C7A" w:rsidRPr="003D16FB">
        <w:rPr>
          <w:rFonts w:cs="Calibri"/>
          <w:color w:val="215868"/>
        </w:rPr>
        <w:t>idealización</w:t>
      </w:r>
      <w:r w:rsidRPr="003D16FB">
        <w:rPr>
          <w:rFonts w:cs="Calibri"/>
          <w:color w:val="215868"/>
        </w:rPr>
        <w:t>.</w:t>
      </w:r>
    </w:p>
    <w:p w:rsidR="003D16FB" w:rsidRDefault="003D16FB" w:rsidP="00EA39A9">
      <w:pPr>
        <w:jc w:val="both"/>
        <w:rPr>
          <w:rFonts w:cs="Calibri"/>
          <w:color w:val="215868"/>
        </w:rPr>
      </w:pPr>
    </w:p>
    <w:p w:rsidR="003D16FB" w:rsidRDefault="003D16FB" w:rsidP="00EA39A9">
      <w:pPr>
        <w:jc w:val="both"/>
        <w:rPr>
          <w:rFonts w:cs="Calibri"/>
          <w:color w:val="215868"/>
        </w:rPr>
      </w:pPr>
    </w:p>
    <w:p w:rsidR="002537EF" w:rsidRDefault="002537EF" w:rsidP="00EA39A9">
      <w:pPr>
        <w:jc w:val="both"/>
        <w:rPr>
          <w:rFonts w:cs="Calibri"/>
          <w:b/>
          <w:color w:val="215868"/>
          <w:sz w:val="24"/>
        </w:rPr>
      </w:pPr>
      <w:r w:rsidRPr="00034F11">
        <w:rPr>
          <w:rFonts w:cs="Calibri"/>
          <w:b/>
          <w:color w:val="215868"/>
          <w:sz w:val="24"/>
        </w:rPr>
        <w:t>Correspondencia de las unidades didácticas con los capítulos del libro</w:t>
      </w:r>
    </w:p>
    <w:p w:rsidR="002537EF" w:rsidRPr="00034F11" w:rsidRDefault="003D0957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 xml:space="preserve">El libro se estructura en las siguientes </w:t>
      </w:r>
      <w:r w:rsidR="00C162F0">
        <w:rPr>
          <w:rFonts w:cs="Calibri"/>
          <w:color w:val="215868"/>
        </w:rPr>
        <w:t>1</w:t>
      </w:r>
      <w:r w:rsidR="00470943">
        <w:rPr>
          <w:rFonts w:cs="Calibri"/>
          <w:color w:val="215868"/>
        </w:rPr>
        <w:t>2</w:t>
      </w:r>
      <w:r w:rsidRPr="00034F11">
        <w:rPr>
          <w:rFonts w:cs="Calibri"/>
          <w:color w:val="215868"/>
        </w:rPr>
        <w:t xml:space="preserve"> unidades didácticas o capítulos:</w:t>
      </w:r>
    </w:p>
    <w:p w:rsidR="002537EF" w:rsidRPr="00034F11" w:rsidRDefault="00470943" w:rsidP="00EA39A9">
      <w:pPr>
        <w:spacing w:after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UD</w:t>
      </w:r>
      <w:r w:rsidR="00EC705D">
        <w:rPr>
          <w:rFonts w:cs="Calibri"/>
          <w:color w:val="215868"/>
        </w:rPr>
        <w:t>1</w:t>
      </w:r>
      <w:r w:rsidR="00B95C7A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Marketing y merchandising farmacéutico</w:t>
      </w:r>
      <w:r w:rsidR="005B38A3">
        <w:rPr>
          <w:rFonts w:cs="Calibri"/>
          <w:color w:val="215868"/>
        </w:rPr>
        <w:t>.</w:t>
      </w:r>
    </w:p>
    <w:p w:rsidR="002537EF" w:rsidRPr="00034F11" w:rsidRDefault="002537EF" w:rsidP="00EA39A9">
      <w:pPr>
        <w:spacing w:after="0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UD2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La comunicación en la farmacia comunitaria</w:t>
      </w:r>
      <w:r w:rsidR="005B38A3">
        <w:rPr>
          <w:rFonts w:cs="Calibri"/>
          <w:color w:val="215868"/>
        </w:rPr>
        <w:t>.</w:t>
      </w:r>
    </w:p>
    <w:p w:rsidR="002537EF" w:rsidRPr="00034F11" w:rsidRDefault="002537EF" w:rsidP="00EA39A9">
      <w:pPr>
        <w:spacing w:after="0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UD3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Técnicas de comunicación eficaz en la farmacia</w:t>
      </w:r>
      <w:r w:rsidR="00EC705D">
        <w:rPr>
          <w:rFonts w:cs="Calibri"/>
          <w:color w:val="215868"/>
        </w:rPr>
        <w:t xml:space="preserve"> </w:t>
      </w:r>
      <w:r w:rsidR="00EC705D" w:rsidRPr="00EC705D">
        <w:rPr>
          <w:rFonts w:cs="Calibri"/>
          <w:color w:val="215868"/>
        </w:rPr>
        <w:t>comunitaria</w:t>
      </w:r>
      <w:r w:rsidR="005B38A3">
        <w:rPr>
          <w:rFonts w:cs="Calibri"/>
          <w:color w:val="215868"/>
        </w:rPr>
        <w:t>.</w:t>
      </w:r>
    </w:p>
    <w:p w:rsidR="002537EF" w:rsidRDefault="00EC705D" w:rsidP="00EA39A9">
      <w:pPr>
        <w:spacing w:after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 xml:space="preserve">UD4 </w:t>
      </w:r>
      <w:r>
        <w:rPr>
          <w:rFonts w:cs="Calibri"/>
          <w:color w:val="215868"/>
        </w:rPr>
        <w:tab/>
      </w:r>
      <w:r w:rsidRPr="00EC705D">
        <w:rPr>
          <w:rFonts w:cs="Calibri"/>
          <w:color w:val="215868"/>
        </w:rPr>
        <w:t>Espacios en la oficina de farmaci</w:t>
      </w:r>
      <w:r>
        <w:rPr>
          <w:rFonts w:cs="Calibri"/>
          <w:color w:val="215868"/>
        </w:rPr>
        <w:t>a</w:t>
      </w:r>
      <w:r w:rsidR="005B38A3">
        <w:rPr>
          <w:rFonts w:cs="Calibri"/>
          <w:color w:val="215868"/>
        </w:rPr>
        <w:t>.</w:t>
      </w:r>
    </w:p>
    <w:p w:rsidR="00EC705D" w:rsidRPr="00034F11" w:rsidRDefault="00EC705D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>
        <w:rPr>
          <w:rFonts w:cs="Calibri"/>
          <w:color w:val="215868"/>
        </w:rPr>
        <w:t>UD5</w:t>
      </w:r>
      <w:r>
        <w:rPr>
          <w:rFonts w:ascii="Avenir-Heavy" w:hAnsi="Avenir-Heavy" w:cs="Avenir-Heavy"/>
          <w:color w:val="000000"/>
          <w:sz w:val="20"/>
          <w:szCs w:val="20"/>
          <w:lang w:eastAsia="es-ES"/>
        </w:rPr>
        <w:t xml:space="preserve"> </w:t>
      </w:r>
      <w:r>
        <w:rPr>
          <w:rFonts w:ascii="Avenir-Heavy" w:hAnsi="Avenir-Heavy" w:cs="Avenir-Heavy"/>
          <w:color w:val="000000"/>
          <w:sz w:val="20"/>
          <w:szCs w:val="20"/>
          <w:lang w:eastAsia="es-ES"/>
        </w:rPr>
        <w:tab/>
      </w:r>
      <w:r w:rsidRPr="00EC705D">
        <w:rPr>
          <w:rFonts w:cs="Calibri"/>
          <w:color w:val="215868"/>
        </w:rPr>
        <w:t>El lineal</w:t>
      </w:r>
      <w:r w:rsidR="00B95C7A">
        <w:rPr>
          <w:rFonts w:cs="Calibri"/>
          <w:color w:val="215868"/>
        </w:rPr>
        <w:t xml:space="preserve"> </w:t>
      </w:r>
      <w:r w:rsidR="005B38A3">
        <w:rPr>
          <w:rFonts w:cs="Calibri"/>
          <w:color w:val="215868"/>
        </w:rPr>
        <w:t>.</w:t>
      </w:r>
      <w:r>
        <w:rPr>
          <w:rFonts w:ascii="Avenir-Heavy" w:hAnsi="Avenir-Heavy" w:cs="Avenir-Heavy"/>
          <w:color w:val="FFFFFF"/>
          <w:sz w:val="20"/>
          <w:szCs w:val="20"/>
          <w:lang w:eastAsia="es-ES"/>
        </w:rPr>
        <w:t>El line</w:t>
      </w:r>
    </w:p>
    <w:p w:rsidR="002537EF" w:rsidRPr="00034F11" w:rsidRDefault="002537EF" w:rsidP="00EA39A9">
      <w:pPr>
        <w:spacing w:after="0" w:line="240" w:lineRule="auto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UD6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Animación en el punto de venta</w:t>
      </w:r>
      <w:r w:rsidR="005B38A3">
        <w:rPr>
          <w:rFonts w:cs="Calibri"/>
          <w:color w:val="215868"/>
        </w:rPr>
        <w:t>.</w:t>
      </w:r>
    </w:p>
    <w:p w:rsidR="002537EF" w:rsidRPr="00034F11" w:rsidRDefault="002537EF" w:rsidP="00EA39A9">
      <w:pPr>
        <w:tabs>
          <w:tab w:val="left" w:pos="708"/>
          <w:tab w:val="left" w:pos="1416"/>
          <w:tab w:val="left" w:pos="2124"/>
          <w:tab w:val="left" w:pos="2832"/>
          <w:tab w:val="left" w:pos="3330"/>
        </w:tabs>
        <w:spacing w:after="0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UD7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El surtido de la oficina de farmacia</w:t>
      </w:r>
      <w:r w:rsidR="005B38A3">
        <w:rPr>
          <w:rFonts w:cs="Calibri"/>
          <w:color w:val="215868"/>
        </w:rPr>
        <w:t>.</w:t>
      </w:r>
    </w:p>
    <w:p w:rsidR="002537EF" w:rsidRPr="00034F11" w:rsidRDefault="002537EF" w:rsidP="00EA39A9">
      <w:pPr>
        <w:spacing w:after="0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UD8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El cliente</w:t>
      </w:r>
      <w:r w:rsidR="005B38A3">
        <w:rPr>
          <w:rFonts w:cs="Calibri"/>
          <w:color w:val="215868"/>
        </w:rPr>
        <w:t>.</w:t>
      </w:r>
    </w:p>
    <w:p w:rsidR="002537EF" w:rsidRPr="00034F11" w:rsidRDefault="002537EF" w:rsidP="00EA39A9">
      <w:pPr>
        <w:spacing w:after="0"/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UD9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Fidelización de clientes</w:t>
      </w:r>
      <w:r w:rsidR="005B38A3">
        <w:rPr>
          <w:rFonts w:cs="Calibri"/>
          <w:color w:val="215868"/>
        </w:rPr>
        <w:t>.</w:t>
      </w:r>
    </w:p>
    <w:p w:rsidR="003107F9" w:rsidRPr="00034F11" w:rsidRDefault="003107F9" w:rsidP="00EA39A9">
      <w:pPr>
        <w:spacing w:after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UD10</w:t>
      </w:r>
      <w:r w:rsidR="005B38A3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Venta en la oficina de farmacia</w:t>
      </w:r>
      <w:r w:rsidR="005B38A3">
        <w:rPr>
          <w:rFonts w:cs="Calibri"/>
          <w:color w:val="215868"/>
        </w:rPr>
        <w:t>.</w:t>
      </w:r>
    </w:p>
    <w:p w:rsidR="003107F9" w:rsidRPr="00034F11" w:rsidRDefault="003107F9" w:rsidP="00EA39A9">
      <w:pPr>
        <w:spacing w:after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UD11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La función del marketing en la venta</w:t>
      </w:r>
      <w:r w:rsidR="00EC705D">
        <w:rPr>
          <w:rFonts w:cs="Calibri"/>
          <w:color w:val="215868"/>
        </w:rPr>
        <w:t xml:space="preserve"> </w:t>
      </w:r>
      <w:r w:rsidR="00EC705D" w:rsidRPr="00EC705D">
        <w:rPr>
          <w:rFonts w:cs="Calibri"/>
          <w:color w:val="215868"/>
        </w:rPr>
        <w:t>y el servicio postventa</w:t>
      </w:r>
      <w:r w:rsidR="005B38A3">
        <w:rPr>
          <w:rFonts w:cs="Calibri"/>
          <w:color w:val="215868"/>
        </w:rPr>
        <w:t>.</w:t>
      </w:r>
    </w:p>
    <w:p w:rsidR="003107F9" w:rsidRPr="00034F11" w:rsidRDefault="003107F9" w:rsidP="00EA39A9">
      <w:pPr>
        <w:spacing w:after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UD12</w:t>
      </w:r>
      <w:r w:rsidRPr="00034F11">
        <w:rPr>
          <w:rFonts w:cs="Calibri"/>
          <w:color w:val="215868"/>
        </w:rPr>
        <w:tab/>
      </w:r>
      <w:r w:rsidR="00EC705D" w:rsidRPr="00EC705D">
        <w:rPr>
          <w:rFonts w:cs="Calibri"/>
          <w:color w:val="215868"/>
        </w:rPr>
        <w:t>Internet y comercio electrónico farmacéutico</w:t>
      </w:r>
      <w:r w:rsidR="005B38A3">
        <w:rPr>
          <w:rFonts w:cs="Calibri"/>
          <w:color w:val="215868"/>
        </w:rPr>
        <w:t>.</w:t>
      </w:r>
    </w:p>
    <w:p w:rsidR="00305E9F" w:rsidRDefault="00305E9F" w:rsidP="00EA39A9">
      <w:pPr>
        <w:jc w:val="both"/>
        <w:rPr>
          <w:rFonts w:cs="Calibri"/>
          <w:color w:val="215868"/>
        </w:rPr>
      </w:pPr>
    </w:p>
    <w:p w:rsidR="00B95C7A" w:rsidRDefault="00B95C7A" w:rsidP="00EA39A9">
      <w:pPr>
        <w:jc w:val="both"/>
        <w:rPr>
          <w:rFonts w:cs="Calibri"/>
          <w:color w:val="215868"/>
        </w:rPr>
      </w:pPr>
    </w:p>
    <w:p w:rsidR="00B95C7A" w:rsidRDefault="00B95C7A" w:rsidP="00EA39A9">
      <w:pPr>
        <w:jc w:val="both"/>
        <w:rPr>
          <w:rFonts w:cs="Calibri"/>
          <w:color w:val="215868"/>
        </w:rPr>
      </w:pPr>
    </w:p>
    <w:p w:rsidR="00B95C7A" w:rsidRDefault="00B95C7A" w:rsidP="00EA39A9">
      <w:pPr>
        <w:jc w:val="both"/>
        <w:rPr>
          <w:rFonts w:cs="Calibri"/>
          <w:color w:val="215868"/>
        </w:rPr>
      </w:pPr>
    </w:p>
    <w:p w:rsidR="00B95C7A" w:rsidRDefault="00B95C7A" w:rsidP="00EA39A9">
      <w:pPr>
        <w:jc w:val="both"/>
        <w:rPr>
          <w:rFonts w:cs="Calibri"/>
          <w:color w:val="215868"/>
        </w:rPr>
      </w:pPr>
    </w:p>
    <w:p w:rsidR="00B95C7A" w:rsidRDefault="00B95C7A" w:rsidP="00EA39A9">
      <w:pPr>
        <w:jc w:val="both"/>
        <w:rPr>
          <w:rFonts w:cs="Calibri"/>
          <w:color w:val="215868"/>
        </w:rPr>
      </w:pPr>
    </w:p>
    <w:p w:rsidR="005B38A3" w:rsidRDefault="005B38A3" w:rsidP="00EA39A9">
      <w:pPr>
        <w:jc w:val="both"/>
        <w:rPr>
          <w:rFonts w:cs="Calibri"/>
          <w:color w:val="215868"/>
        </w:rPr>
      </w:pPr>
    </w:p>
    <w:p w:rsidR="00275E03" w:rsidRPr="00034F11" w:rsidRDefault="00275E03" w:rsidP="00EA39A9">
      <w:pPr>
        <w:jc w:val="both"/>
        <w:rPr>
          <w:rFonts w:cs="Calibri"/>
          <w:b/>
          <w:color w:val="215868"/>
          <w:sz w:val="24"/>
        </w:rPr>
      </w:pPr>
      <w:r w:rsidRPr="00034F11">
        <w:rPr>
          <w:rFonts w:cs="Calibri"/>
          <w:b/>
          <w:color w:val="215868"/>
          <w:sz w:val="24"/>
        </w:rPr>
        <w:t xml:space="preserve">Relación de los contenidos básicos del </w:t>
      </w:r>
      <w:r w:rsidR="003040CB" w:rsidRPr="003040CB">
        <w:rPr>
          <w:rFonts w:cs="Calibri"/>
          <w:b/>
          <w:color w:val="215868"/>
          <w:sz w:val="24"/>
        </w:rPr>
        <w:t xml:space="preserve">REAL DECRETO </w:t>
      </w:r>
      <w:r w:rsidR="00DE469D" w:rsidRPr="00DE469D">
        <w:rPr>
          <w:rFonts w:cs="Calibri"/>
          <w:b/>
          <w:color w:val="215868"/>
          <w:sz w:val="24"/>
        </w:rPr>
        <w:t>1689/2007, de 14 de diciembre,</w:t>
      </w:r>
      <w:r w:rsidRPr="00034F11">
        <w:rPr>
          <w:rFonts w:cs="Calibri"/>
          <w:b/>
          <w:color w:val="215868"/>
          <w:sz w:val="24"/>
        </w:rPr>
        <w:t xml:space="preserve"> con los capítulos del libro.</w:t>
      </w:r>
    </w:p>
    <w:bookmarkStart w:id="0" w:name="_MON_1372412233"/>
    <w:bookmarkStart w:id="1" w:name="_MON_1372414098"/>
    <w:bookmarkStart w:id="2" w:name="_MON_1372415425"/>
    <w:bookmarkStart w:id="3" w:name="_MON_1372415453"/>
    <w:bookmarkStart w:id="4" w:name="_MON_1372415466"/>
    <w:bookmarkStart w:id="5" w:name="_MON_1372415555"/>
    <w:bookmarkStart w:id="6" w:name="_MON_1372415591"/>
    <w:bookmarkStart w:id="7" w:name="_MON_1372415594"/>
    <w:bookmarkStart w:id="8" w:name="_MON_1372331883"/>
    <w:bookmarkStart w:id="9" w:name="_MON_1395668662"/>
    <w:bookmarkStart w:id="10" w:name="_MON_1395671374"/>
    <w:bookmarkStart w:id="11" w:name="_MON_1395672274"/>
    <w:bookmarkStart w:id="12" w:name="_MON_1395672322"/>
    <w:bookmarkStart w:id="13" w:name="_MON_1395672469"/>
    <w:bookmarkStart w:id="14" w:name="_MON_1395672733"/>
    <w:bookmarkStart w:id="15" w:name="_MON_1395672803"/>
    <w:bookmarkStart w:id="16" w:name="_MON_1395672865"/>
    <w:bookmarkStart w:id="17" w:name="_MON_1395673160"/>
    <w:bookmarkStart w:id="18" w:name="_MON_1398532424"/>
    <w:bookmarkStart w:id="19" w:name="_MON_1398533882"/>
    <w:bookmarkStart w:id="20" w:name="_MON_1372411888"/>
    <w:bookmarkStart w:id="21" w:name="_MON_1372412026"/>
    <w:bookmarkStart w:id="22" w:name="OLE_LINK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3" w:name="_MON_1372412190"/>
    <w:bookmarkEnd w:id="23"/>
    <w:p w:rsidR="005B6EE9" w:rsidRDefault="00EA39A9" w:rsidP="00EA39A9">
      <w:pPr>
        <w:spacing w:before="120" w:line="240" w:lineRule="auto"/>
        <w:jc w:val="both"/>
        <w:rPr>
          <w:rFonts w:cs="Calibri"/>
          <w:b/>
          <w:color w:val="215868"/>
          <w:sz w:val="28"/>
        </w:rPr>
      </w:pPr>
      <w:r w:rsidRPr="00170E20">
        <w:rPr>
          <w:rFonts w:cs="Calibri"/>
          <w:b/>
          <w:color w:val="215868"/>
          <w:sz w:val="40"/>
        </w:rPr>
        <w:object w:dxaOrig="19074" w:dyaOrig="1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8pt;height:552pt" o:ole="">
            <v:imagedata r:id="rId10" o:title=""/>
          </v:shape>
          <o:OLEObject Type="Embed" ProgID="Excel.Sheet.8" ShapeID="_x0000_i1025" DrawAspect="Content" ObjectID="_1399728685" r:id="rId11"/>
        </w:object>
      </w:r>
      <w:bookmarkEnd w:id="22"/>
    </w:p>
    <w:p w:rsidR="005B6EE9" w:rsidRDefault="005B6EE9" w:rsidP="00EA39A9">
      <w:pPr>
        <w:spacing w:before="120" w:line="240" w:lineRule="auto"/>
        <w:jc w:val="both"/>
        <w:rPr>
          <w:rFonts w:cs="Calibri"/>
          <w:b/>
          <w:color w:val="215868"/>
          <w:sz w:val="28"/>
        </w:rPr>
      </w:pPr>
    </w:p>
    <w:p w:rsidR="00B95C7A" w:rsidRDefault="00B95C7A" w:rsidP="00EA39A9">
      <w:pPr>
        <w:spacing w:before="120" w:line="240" w:lineRule="auto"/>
        <w:jc w:val="both"/>
        <w:rPr>
          <w:rFonts w:cs="Calibri"/>
          <w:b/>
          <w:color w:val="215868"/>
          <w:sz w:val="24"/>
        </w:rPr>
      </w:pPr>
    </w:p>
    <w:p w:rsidR="002537EF" w:rsidRPr="00034F11" w:rsidRDefault="002537EF" w:rsidP="00EA39A9">
      <w:pPr>
        <w:spacing w:before="120" w:line="240" w:lineRule="auto"/>
        <w:jc w:val="both"/>
        <w:rPr>
          <w:rFonts w:cs="Calibri"/>
          <w:b/>
          <w:color w:val="215868"/>
          <w:sz w:val="24"/>
        </w:rPr>
      </w:pPr>
      <w:r w:rsidRPr="00034F11">
        <w:rPr>
          <w:rFonts w:cs="Calibri"/>
          <w:b/>
          <w:color w:val="215868"/>
          <w:sz w:val="24"/>
        </w:rPr>
        <w:t>Distribución temporal de las unidades didácticas</w:t>
      </w:r>
    </w:p>
    <w:p w:rsidR="00275E03" w:rsidRDefault="00275E03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 xml:space="preserve">A modo de referencia, a continuación se propone una temporalización de las unidades didácticas del libro. Debido a que la duración del módulo puede ser </w:t>
      </w:r>
      <w:r w:rsidR="00BB70CE" w:rsidRPr="00034F11">
        <w:rPr>
          <w:rFonts w:cs="Calibri"/>
          <w:color w:val="215868"/>
        </w:rPr>
        <w:t>distinta en función del currículo establecido por cada comunidad autónoma, la distribución temporal se expresa en tanto por ciento con respecto al total de horas disponibles.</w:t>
      </w:r>
    </w:p>
    <w:tbl>
      <w:tblPr>
        <w:tblStyle w:val="Sombreadoclaro"/>
        <w:tblW w:w="9524" w:type="dxa"/>
        <w:tblLayout w:type="fixed"/>
        <w:tblLook w:val="04A0"/>
      </w:tblPr>
      <w:tblGrid>
        <w:gridCol w:w="1854"/>
        <w:gridCol w:w="622"/>
        <w:gridCol w:w="622"/>
        <w:gridCol w:w="622"/>
        <w:gridCol w:w="622"/>
        <w:gridCol w:w="622"/>
        <w:gridCol w:w="622"/>
        <w:gridCol w:w="828"/>
        <w:gridCol w:w="622"/>
        <w:gridCol w:w="622"/>
        <w:gridCol w:w="622"/>
        <w:gridCol w:w="622"/>
        <w:gridCol w:w="622"/>
      </w:tblGrid>
      <w:tr w:rsidR="00EC705D" w:rsidRPr="00034F11" w:rsidTr="00EA39A9">
        <w:trPr>
          <w:cnfStyle w:val="100000000000"/>
          <w:trHeight w:val="1039"/>
        </w:trPr>
        <w:tc>
          <w:tcPr>
            <w:cnfStyle w:val="001000000000"/>
            <w:tcW w:w="1854" w:type="dxa"/>
          </w:tcPr>
          <w:p w:rsidR="00EC705D" w:rsidRPr="00034F11" w:rsidRDefault="00EC705D" w:rsidP="00EA39A9">
            <w:pPr>
              <w:jc w:val="center"/>
              <w:rPr>
                <w:rFonts w:cs="Calibri"/>
                <w:b w:val="0"/>
                <w:color w:val="215868"/>
              </w:rPr>
            </w:pPr>
            <w:r w:rsidRPr="00034F11">
              <w:rPr>
                <w:rFonts w:cs="Calibri"/>
                <w:b w:val="0"/>
                <w:color w:val="215868"/>
              </w:rPr>
              <w:t>Unidad didáctica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1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2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3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4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5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6</w:t>
            </w:r>
          </w:p>
        </w:tc>
        <w:tc>
          <w:tcPr>
            <w:tcW w:w="828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7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8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9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1</w:t>
            </w:r>
            <w:r>
              <w:rPr>
                <w:rFonts w:cs="Calibri"/>
                <w:color w:val="215868"/>
              </w:rPr>
              <w:t>0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11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100000000000"/>
              <w:rPr>
                <w:rFonts w:cs="Calibri"/>
                <w:color w:val="215868"/>
              </w:rPr>
            </w:pPr>
            <w:r w:rsidRPr="00034F11">
              <w:rPr>
                <w:rFonts w:cs="Calibri"/>
                <w:color w:val="215868"/>
              </w:rPr>
              <w:t>1</w:t>
            </w:r>
            <w:r>
              <w:rPr>
                <w:rFonts w:cs="Calibri"/>
                <w:color w:val="215868"/>
              </w:rPr>
              <w:t>2</w:t>
            </w:r>
          </w:p>
        </w:tc>
      </w:tr>
      <w:tr w:rsidR="00EC705D" w:rsidRPr="00034F11" w:rsidTr="00EA39A9">
        <w:trPr>
          <w:cnfStyle w:val="000000100000"/>
          <w:trHeight w:val="1054"/>
        </w:trPr>
        <w:tc>
          <w:tcPr>
            <w:cnfStyle w:val="001000000000"/>
            <w:tcW w:w="1854" w:type="dxa"/>
          </w:tcPr>
          <w:p w:rsidR="00EC705D" w:rsidRPr="00034F11" w:rsidRDefault="00EC705D" w:rsidP="00EA39A9">
            <w:pPr>
              <w:jc w:val="center"/>
              <w:rPr>
                <w:rFonts w:cs="Calibri"/>
                <w:b w:val="0"/>
                <w:color w:val="215868"/>
              </w:rPr>
            </w:pPr>
            <w:r w:rsidRPr="00034F11">
              <w:rPr>
                <w:rFonts w:cs="Calibri"/>
                <w:b w:val="0"/>
                <w:color w:val="215868"/>
              </w:rPr>
              <w:t>% de tiempo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10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 xml:space="preserve">6 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12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8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12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8</w:t>
            </w:r>
            <w:r w:rsidRPr="00034F11">
              <w:rPr>
                <w:rFonts w:cs="Calibri"/>
                <w:color w:val="215868"/>
              </w:rPr>
              <w:t xml:space="preserve"> %</w:t>
            </w:r>
          </w:p>
        </w:tc>
        <w:tc>
          <w:tcPr>
            <w:tcW w:w="828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 xml:space="preserve">8 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10</w:t>
            </w:r>
            <w:r w:rsidRPr="00034F11">
              <w:rPr>
                <w:rFonts w:cs="Calibri"/>
                <w:color w:val="215868"/>
              </w:rPr>
              <w:t>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8</w:t>
            </w:r>
            <w:r w:rsidRPr="00034F11">
              <w:rPr>
                <w:rFonts w:cs="Calibri"/>
                <w:color w:val="215868"/>
              </w:rPr>
              <w:t xml:space="preserve"> 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8</w:t>
            </w:r>
            <w:r w:rsidRPr="00034F11">
              <w:rPr>
                <w:rFonts w:cs="Calibri"/>
                <w:color w:val="215868"/>
              </w:rPr>
              <w:t xml:space="preserve"> 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8</w:t>
            </w:r>
            <w:r w:rsidRPr="00034F11">
              <w:rPr>
                <w:rFonts w:cs="Calibri"/>
                <w:color w:val="215868"/>
              </w:rPr>
              <w:t xml:space="preserve"> %</w:t>
            </w:r>
          </w:p>
        </w:tc>
        <w:tc>
          <w:tcPr>
            <w:tcW w:w="622" w:type="dxa"/>
          </w:tcPr>
          <w:p w:rsidR="00EC705D" w:rsidRPr="00034F11" w:rsidRDefault="00EC705D" w:rsidP="00EA39A9">
            <w:pPr>
              <w:jc w:val="center"/>
              <w:cnfStyle w:val="000000100000"/>
              <w:rPr>
                <w:rFonts w:cs="Calibri"/>
                <w:color w:val="215868"/>
              </w:rPr>
            </w:pPr>
            <w:r>
              <w:rPr>
                <w:rFonts w:cs="Calibri"/>
                <w:color w:val="215868"/>
              </w:rPr>
              <w:t>2</w:t>
            </w:r>
            <w:r w:rsidRPr="00034F11">
              <w:rPr>
                <w:rFonts w:cs="Calibri"/>
                <w:color w:val="215868"/>
              </w:rPr>
              <w:t xml:space="preserve"> %</w:t>
            </w:r>
          </w:p>
        </w:tc>
      </w:tr>
    </w:tbl>
    <w:p w:rsidR="00CD37D9" w:rsidRPr="00034F11" w:rsidRDefault="00CD37D9" w:rsidP="00EA39A9">
      <w:pPr>
        <w:jc w:val="center"/>
        <w:rPr>
          <w:rFonts w:cs="Calibri"/>
          <w:color w:val="215868"/>
        </w:rPr>
      </w:pPr>
    </w:p>
    <w:p w:rsidR="00CD37D9" w:rsidRPr="00034F11" w:rsidRDefault="00CD37D9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 xml:space="preserve">En esta propuesta de distribución temporal se incluye el tiempo </w:t>
      </w:r>
      <w:r w:rsidR="005B38A3">
        <w:rPr>
          <w:rFonts w:cs="Calibri"/>
          <w:color w:val="215868"/>
        </w:rPr>
        <w:t>dedicado a las resoluciones de actividades y casos prácticos propuestos en el libro, así como el dedicado a la realización de exámenes y pruebas que permitan calificar al alumno.</w:t>
      </w:r>
    </w:p>
    <w:p w:rsidR="003510AC" w:rsidRPr="00034F11" w:rsidRDefault="003510AC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034F11">
        <w:rPr>
          <w:rFonts w:cs="Calibri"/>
          <w:color w:val="215868"/>
        </w:rPr>
        <w:br w:type="page"/>
      </w:r>
      <w:r w:rsidRPr="00034F11">
        <w:rPr>
          <w:rFonts w:cs="Calibri"/>
          <w:b/>
          <w:color w:val="215868"/>
          <w:sz w:val="36"/>
          <w:szCs w:val="36"/>
        </w:rPr>
        <w:lastRenderedPageBreak/>
        <w:t>UNIDADES DIDÁCTICAS</w:t>
      </w:r>
    </w:p>
    <w:p w:rsidR="003510AC" w:rsidRPr="00034F11" w:rsidRDefault="003510AC" w:rsidP="00EA39A9">
      <w:pPr>
        <w:jc w:val="both"/>
        <w:rPr>
          <w:rFonts w:cs="Calibri"/>
          <w:color w:val="215868"/>
        </w:rPr>
      </w:pPr>
    </w:p>
    <w:p w:rsidR="00961A79" w:rsidRDefault="002537EF" w:rsidP="00EA39A9">
      <w:pPr>
        <w:jc w:val="center"/>
        <w:rPr>
          <w:rFonts w:cs="Calibri"/>
          <w:b/>
          <w:color w:val="215868"/>
          <w:sz w:val="32"/>
          <w:szCs w:val="32"/>
        </w:rPr>
      </w:pPr>
      <w:r w:rsidRPr="00861E38">
        <w:rPr>
          <w:rFonts w:cs="Calibri"/>
          <w:b/>
          <w:color w:val="215868"/>
          <w:sz w:val="32"/>
          <w:szCs w:val="32"/>
        </w:rPr>
        <w:t xml:space="preserve">UNIDAD DIDÁCTICA 1: </w:t>
      </w:r>
    </w:p>
    <w:p w:rsidR="00ED4B6C" w:rsidRPr="0019104A" w:rsidRDefault="00901EE2" w:rsidP="00EA39A9">
      <w:pPr>
        <w:jc w:val="center"/>
        <w:rPr>
          <w:rFonts w:cs="Calibri"/>
          <w:b/>
          <w:color w:val="215868"/>
          <w:sz w:val="32"/>
          <w:szCs w:val="32"/>
        </w:rPr>
      </w:pPr>
      <w:r w:rsidRPr="00901EE2">
        <w:rPr>
          <w:rFonts w:cs="Calibri"/>
          <w:b/>
          <w:color w:val="215868"/>
          <w:sz w:val="32"/>
          <w:szCs w:val="32"/>
        </w:rPr>
        <w:t>Marketing y merchandising</w:t>
      </w:r>
      <w:r>
        <w:rPr>
          <w:rFonts w:cs="Calibri"/>
          <w:b/>
          <w:color w:val="215868"/>
          <w:sz w:val="32"/>
          <w:szCs w:val="32"/>
        </w:rPr>
        <w:t xml:space="preserve"> </w:t>
      </w:r>
      <w:r w:rsidRPr="00901EE2">
        <w:rPr>
          <w:rFonts w:cs="Calibri"/>
          <w:b/>
          <w:color w:val="215868"/>
          <w:sz w:val="32"/>
          <w:szCs w:val="32"/>
        </w:rPr>
        <w:t>farmacéutico</w:t>
      </w:r>
    </w:p>
    <w:p w:rsidR="002537EF" w:rsidRPr="00861E38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ORIENTACIONES PEDAGÓGICAS</w:t>
      </w:r>
    </w:p>
    <w:p w:rsid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901EE2">
        <w:rPr>
          <w:rFonts w:cs="Calibri"/>
          <w:color w:val="215868"/>
        </w:rPr>
        <w:t xml:space="preserve">En esta unidad se presentan las definiciones y conceptos básicos relacionados con  la venta, </w:t>
      </w:r>
      <w:r>
        <w:rPr>
          <w:rFonts w:cs="Calibri"/>
          <w:color w:val="215868"/>
        </w:rPr>
        <w:t>se estudia la diferencia</w:t>
      </w:r>
      <w:r w:rsidRPr="00901EE2">
        <w:rPr>
          <w:rFonts w:cs="Calibri"/>
          <w:color w:val="215868"/>
        </w:rPr>
        <w:t xml:space="preserve"> entre marketing y merchandising,</w:t>
      </w:r>
      <w:r>
        <w:rPr>
          <w:rFonts w:cs="Calibri"/>
          <w:color w:val="215868"/>
        </w:rPr>
        <w:t xml:space="preserve"> y se identifican</w:t>
      </w:r>
      <w:r w:rsidRPr="00901EE2">
        <w:rPr>
          <w:rFonts w:cs="Calibri"/>
          <w:color w:val="215868"/>
        </w:rPr>
        <w:t xml:space="preserve"> los dif</w:t>
      </w:r>
      <w:r>
        <w:rPr>
          <w:rFonts w:cs="Calibri"/>
          <w:color w:val="215868"/>
        </w:rPr>
        <w:t>erentes tipos de compras.</w:t>
      </w:r>
    </w:p>
    <w:p w:rsidR="00901EE2" w:rsidRP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>
        <w:rPr>
          <w:rFonts w:cs="Calibri"/>
          <w:color w:val="215868"/>
        </w:rPr>
        <w:t xml:space="preserve">En la segunda parte de la unidad se desarrollan las pautas para </w:t>
      </w:r>
      <w:r w:rsidRPr="00901EE2">
        <w:rPr>
          <w:rFonts w:cs="Calibri"/>
          <w:color w:val="215868"/>
        </w:rPr>
        <w:t xml:space="preserve"> poder realizar un plan de marketing y reconocer las funciones del merchandising y sus</w:t>
      </w:r>
      <w:r>
        <w:rPr>
          <w:rFonts w:cs="Calibri"/>
          <w:color w:val="215868"/>
        </w:rPr>
        <w:t xml:space="preserve"> </w:t>
      </w:r>
      <w:r w:rsidRPr="00901EE2">
        <w:rPr>
          <w:rFonts w:cs="Calibri"/>
          <w:color w:val="215868"/>
        </w:rPr>
        <w:t>diferentes tipos.</w:t>
      </w:r>
    </w:p>
    <w:p w:rsidR="00ED4B6C" w:rsidRPr="00034F11" w:rsidRDefault="00ED4B6C" w:rsidP="00EA39A9">
      <w:pPr>
        <w:jc w:val="both"/>
        <w:rPr>
          <w:rFonts w:cs="Calibri"/>
          <w:color w:val="215868"/>
        </w:rPr>
      </w:pPr>
    </w:p>
    <w:p w:rsidR="002537EF" w:rsidRPr="005B38A3" w:rsidRDefault="002537EF" w:rsidP="000F3C89">
      <w:pPr>
        <w:shd w:val="clear" w:color="auto" w:fill="C62490"/>
        <w:jc w:val="both"/>
        <w:rPr>
          <w:rFonts w:cs="Calibri"/>
          <w:b/>
          <w:color w:val="FFFFFF"/>
        </w:rPr>
      </w:pPr>
      <w:r w:rsidRPr="005B38A3">
        <w:rPr>
          <w:rFonts w:cs="Calibri"/>
          <w:b/>
          <w:color w:val="FFFFFF"/>
        </w:rPr>
        <w:t>CONTENIDOS</w:t>
      </w:r>
    </w:p>
    <w:p w:rsidR="00901EE2" w:rsidRP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901EE2">
        <w:rPr>
          <w:rFonts w:cs="Calibri"/>
          <w:color w:val="215868"/>
        </w:rPr>
        <w:t>1.1 La oficina de farmacia y el marketing.</w:t>
      </w:r>
    </w:p>
    <w:p w:rsidR="00901EE2" w:rsidRP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901EE2">
        <w:rPr>
          <w:rFonts w:cs="Calibri"/>
          <w:color w:val="215868"/>
        </w:rPr>
        <w:t>1.2 Elección del establecimiento y tipos de compras.</w:t>
      </w:r>
    </w:p>
    <w:p w:rsidR="00901EE2" w:rsidRP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901EE2">
        <w:rPr>
          <w:rFonts w:cs="Calibri"/>
          <w:color w:val="215868"/>
        </w:rPr>
        <w:t>1.3 El plan de marketing.</w:t>
      </w:r>
    </w:p>
    <w:p w:rsidR="00901EE2" w:rsidRP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901EE2">
        <w:rPr>
          <w:rFonts w:cs="Calibri"/>
          <w:color w:val="215868"/>
        </w:rPr>
        <w:t>1.4 Merchandising farmacéutico.</w:t>
      </w:r>
    </w:p>
    <w:p w:rsidR="00ED4B6C" w:rsidRPr="00ED4B6C" w:rsidRDefault="00901EE2" w:rsidP="00EA39A9">
      <w:pPr>
        <w:jc w:val="both"/>
        <w:rPr>
          <w:rFonts w:cs="Calibri"/>
          <w:color w:val="215868"/>
        </w:rPr>
      </w:pPr>
      <w:r w:rsidRPr="00901EE2">
        <w:rPr>
          <w:rFonts w:cs="Calibri"/>
          <w:color w:val="215868"/>
        </w:rPr>
        <w:t>1.5 La política de marketing.</w:t>
      </w:r>
    </w:p>
    <w:p w:rsidR="002537EF" w:rsidRPr="00861E38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 xml:space="preserve">OBJETIVOS </w:t>
      </w:r>
    </w:p>
    <w:p w:rsidR="00901EE2" w:rsidRPr="00901EE2" w:rsidRDefault="00901EE2" w:rsidP="00EA39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215868"/>
        </w:rPr>
      </w:pPr>
      <w:r w:rsidRPr="00901EE2">
        <w:rPr>
          <w:rFonts w:cs="Calibri"/>
          <w:color w:val="215868"/>
        </w:rPr>
        <w:t>Conocer el concepto de venta.</w:t>
      </w:r>
    </w:p>
    <w:p w:rsidR="00901EE2" w:rsidRPr="00901EE2" w:rsidRDefault="00901EE2" w:rsidP="00EA39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215868"/>
        </w:rPr>
      </w:pPr>
      <w:r w:rsidRPr="00901EE2">
        <w:rPr>
          <w:rFonts w:cs="Calibri"/>
          <w:color w:val="215868"/>
        </w:rPr>
        <w:t>Diferenciar entre marketing y merchandising.</w:t>
      </w:r>
    </w:p>
    <w:p w:rsidR="00901EE2" w:rsidRPr="00901EE2" w:rsidRDefault="00901EE2" w:rsidP="00EA39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215868"/>
        </w:rPr>
      </w:pPr>
      <w:r w:rsidRPr="00901EE2">
        <w:rPr>
          <w:rFonts w:cs="Calibri"/>
          <w:color w:val="215868"/>
        </w:rPr>
        <w:t>Identificar los diferentes tipos de compras.</w:t>
      </w:r>
    </w:p>
    <w:p w:rsidR="00901EE2" w:rsidRPr="00901EE2" w:rsidRDefault="00901EE2" w:rsidP="00EA39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215868"/>
        </w:rPr>
      </w:pPr>
      <w:r w:rsidRPr="00901EE2">
        <w:rPr>
          <w:rFonts w:cs="Calibri"/>
          <w:color w:val="215868"/>
        </w:rPr>
        <w:t>Aprender a realizar un plan de marketing.</w:t>
      </w:r>
    </w:p>
    <w:p w:rsidR="00901EE2" w:rsidRDefault="00901EE2" w:rsidP="00EA39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215868"/>
        </w:rPr>
      </w:pPr>
      <w:r w:rsidRPr="00901EE2">
        <w:rPr>
          <w:rFonts w:cs="Calibri"/>
          <w:color w:val="215868"/>
        </w:rPr>
        <w:t>Reconocer las funciones del merchandising</w:t>
      </w:r>
      <w:r>
        <w:rPr>
          <w:rFonts w:cs="Calibri"/>
          <w:color w:val="215868"/>
        </w:rPr>
        <w:t xml:space="preserve"> </w:t>
      </w:r>
      <w:r w:rsidRPr="00901EE2">
        <w:rPr>
          <w:rFonts w:cs="Calibri"/>
          <w:color w:val="215868"/>
        </w:rPr>
        <w:t>y sus diferentes tipos.</w:t>
      </w:r>
    </w:p>
    <w:p w:rsidR="00901EE2" w:rsidRDefault="00901EE2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</w:p>
    <w:p w:rsidR="002537EF" w:rsidRPr="00861E38" w:rsidRDefault="002537EF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CRITERIOS DE EVALUACIÓN</w:t>
      </w:r>
    </w:p>
    <w:p w:rsidR="002537EF" w:rsidRPr="00421628" w:rsidRDefault="002537EF" w:rsidP="00EA39A9">
      <w:pPr>
        <w:jc w:val="both"/>
        <w:rPr>
          <w:rFonts w:cs="Calibri"/>
          <w:color w:val="215868"/>
        </w:rPr>
      </w:pPr>
      <w:r w:rsidRPr="00421628">
        <w:rPr>
          <w:rFonts w:cs="Calibri"/>
          <w:color w:val="215868"/>
        </w:rPr>
        <w:t>Al finalizar esta unidad, el alumnado demostrará que:</w:t>
      </w:r>
    </w:p>
    <w:p w:rsidR="00924228" w:rsidRPr="00421628" w:rsidRDefault="00901EE2" w:rsidP="00EA39A9">
      <w:pPr>
        <w:numPr>
          <w:ilvl w:val="0"/>
          <w:numId w:val="2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el concepto de venta</w:t>
      </w:r>
      <w:r w:rsidR="00924228" w:rsidRPr="00421628">
        <w:rPr>
          <w:rFonts w:cs="Calibri"/>
          <w:color w:val="215868"/>
        </w:rPr>
        <w:t>.</w:t>
      </w:r>
    </w:p>
    <w:p w:rsidR="00D1338E" w:rsidRDefault="000400C3" w:rsidP="00EA39A9">
      <w:pPr>
        <w:numPr>
          <w:ilvl w:val="0"/>
          <w:numId w:val="2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 xml:space="preserve">Identifica los </w:t>
      </w:r>
      <w:r w:rsidR="007E4F38">
        <w:rPr>
          <w:rFonts w:cs="Calibri"/>
          <w:color w:val="215868"/>
        </w:rPr>
        <w:t>tipos de compras.</w:t>
      </w:r>
    </w:p>
    <w:p w:rsidR="00D1338E" w:rsidRDefault="00D1338E" w:rsidP="00EA39A9">
      <w:pPr>
        <w:numPr>
          <w:ilvl w:val="0"/>
          <w:numId w:val="2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 xml:space="preserve">Conoce la diferencia entre </w:t>
      </w:r>
      <w:r w:rsidR="007E4F38" w:rsidRPr="00901EE2">
        <w:rPr>
          <w:rFonts w:cs="Calibri"/>
          <w:color w:val="215868"/>
        </w:rPr>
        <w:t>marketing y merchandising</w:t>
      </w:r>
      <w:r w:rsidR="007E4F38">
        <w:rPr>
          <w:rFonts w:cs="Calibri"/>
          <w:color w:val="215868"/>
        </w:rPr>
        <w:t>.</w:t>
      </w:r>
    </w:p>
    <w:p w:rsidR="0019104A" w:rsidRDefault="00924228" w:rsidP="00EA39A9">
      <w:pPr>
        <w:numPr>
          <w:ilvl w:val="0"/>
          <w:numId w:val="2"/>
        </w:numPr>
        <w:ind w:left="0" w:firstLine="0"/>
        <w:jc w:val="both"/>
        <w:rPr>
          <w:rFonts w:cs="Calibri"/>
          <w:color w:val="215868"/>
        </w:rPr>
      </w:pPr>
      <w:r w:rsidRPr="00421628">
        <w:rPr>
          <w:rFonts w:cs="Calibri"/>
          <w:color w:val="215868"/>
        </w:rPr>
        <w:t xml:space="preserve">Describe </w:t>
      </w:r>
      <w:r w:rsidR="007E4F38">
        <w:rPr>
          <w:rFonts w:cs="Calibri"/>
          <w:color w:val="215868"/>
        </w:rPr>
        <w:t>los diferentes tipos de establecimientos y tipos de compras.</w:t>
      </w:r>
    </w:p>
    <w:p w:rsidR="000400C3" w:rsidRPr="00421628" w:rsidRDefault="000400C3" w:rsidP="00EA39A9">
      <w:pPr>
        <w:numPr>
          <w:ilvl w:val="0"/>
          <w:numId w:val="2"/>
        </w:numPr>
        <w:ind w:left="709" w:hanging="709"/>
        <w:jc w:val="both"/>
        <w:rPr>
          <w:rFonts w:cs="Calibri"/>
          <w:color w:val="215868"/>
        </w:rPr>
      </w:pPr>
      <w:r w:rsidRPr="00421628">
        <w:rPr>
          <w:rFonts w:cs="Calibri"/>
          <w:color w:val="215868"/>
        </w:rPr>
        <w:t xml:space="preserve">Enumera las características más significativas </w:t>
      </w:r>
      <w:r w:rsidR="007E4F38">
        <w:rPr>
          <w:rFonts w:cs="Calibri"/>
          <w:color w:val="215868"/>
        </w:rPr>
        <w:t xml:space="preserve">y las funciones del merchandising y los </w:t>
      </w:r>
      <w:r w:rsidR="005B38A3">
        <w:rPr>
          <w:rFonts w:cs="Calibri"/>
          <w:color w:val="215868"/>
        </w:rPr>
        <w:t>estímulos</w:t>
      </w:r>
      <w:r w:rsidR="007E4F38">
        <w:rPr>
          <w:rFonts w:cs="Calibri"/>
          <w:color w:val="215868"/>
        </w:rPr>
        <w:t xml:space="preserve"> de compra</w:t>
      </w:r>
      <w:r w:rsidRPr="00421628">
        <w:rPr>
          <w:rFonts w:cs="Calibri"/>
          <w:color w:val="215868"/>
        </w:rPr>
        <w:t>.</w:t>
      </w:r>
    </w:p>
    <w:p w:rsidR="002537EF" w:rsidRPr="007E4F38" w:rsidRDefault="00FD61C7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7E4F38">
        <w:rPr>
          <w:rFonts w:cs="Calibri"/>
          <w:color w:val="215868"/>
        </w:rPr>
        <w:t xml:space="preserve">Conoce las </w:t>
      </w:r>
      <w:r w:rsidR="007E4F38" w:rsidRPr="007E4F38">
        <w:rPr>
          <w:rFonts w:cs="Calibri"/>
          <w:color w:val="215868"/>
        </w:rPr>
        <w:t xml:space="preserve"> características fundamentales de diseño de un plan de marketing</w:t>
      </w:r>
      <w:r w:rsidRPr="007E4F38">
        <w:rPr>
          <w:rFonts w:cs="Calibri"/>
          <w:color w:val="215868"/>
        </w:rPr>
        <w:t>.</w:t>
      </w:r>
    </w:p>
    <w:p w:rsidR="009E1430" w:rsidRPr="009E1430" w:rsidRDefault="00FD01DC" w:rsidP="00EA39A9">
      <w:pPr>
        <w:jc w:val="center"/>
        <w:rPr>
          <w:rFonts w:cs="Calibri"/>
          <w:b/>
          <w:caps/>
          <w:color w:val="215868"/>
          <w:sz w:val="36"/>
          <w:szCs w:val="36"/>
        </w:rPr>
      </w:pPr>
      <w:r w:rsidRPr="00861E38">
        <w:rPr>
          <w:rFonts w:cs="Calibri"/>
          <w:b/>
          <w:color w:val="215868"/>
          <w:sz w:val="36"/>
          <w:szCs w:val="36"/>
        </w:rPr>
        <w:lastRenderedPageBreak/>
        <w:t xml:space="preserve">UNIDAD DIDÁCTICA 2: </w:t>
      </w:r>
    </w:p>
    <w:p w:rsidR="00861E38" w:rsidRPr="00861E38" w:rsidRDefault="007E4F38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7E4F38">
        <w:rPr>
          <w:rFonts w:cs="Calibri"/>
          <w:b/>
          <w:color w:val="215868"/>
          <w:sz w:val="36"/>
          <w:szCs w:val="36"/>
        </w:rPr>
        <w:t>La comunicación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7E4F38">
        <w:rPr>
          <w:rFonts w:cs="Calibri"/>
          <w:b/>
          <w:color w:val="215868"/>
          <w:sz w:val="36"/>
          <w:szCs w:val="36"/>
        </w:rPr>
        <w:t>en la farmacia comunitaria</w:t>
      </w:r>
    </w:p>
    <w:p w:rsidR="00FD01DC" w:rsidRPr="00861E38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ORIENTACIONES PEDAGÓGICAS</w:t>
      </w:r>
    </w:p>
    <w:p w:rsidR="001C6A23" w:rsidRPr="001C6A23" w:rsidRDefault="001C6A23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1C6A23">
        <w:rPr>
          <w:rFonts w:cs="Calibri"/>
          <w:color w:val="215868"/>
        </w:rPr>
        <w:t>En esta un</w:t>
      </w:r>
      <w:r w:rsidR="004967F9" w:rsidRPr="001C6A23">
        <w:rPr>
          <w:rFonts w:cs="Calibri"/>
          <w:color w:val="215868"/>
        </w:rPr>
        <w:t>i</w:t>
      </w:r>
      <w:r w:rsidRPr="001C6A23">
        <w:rPr>
          <w:rFonts w:cs="Calibri"/>
          <w:color w:val="215868"/>
        </w:rPr>
        <w:t xml:space="preserve">dad se estudian </w:t>
      </w:r>
      <w:r w:rsidR="004967F9" w:rsidRPr="001C6A23">
        <w:rPr>
          <w:rFonts w:cs="Calibri"/>
          <w:color w:val="215868"/>
        </w:rPr>
        <w:t xml:space="preserve">los diferentes conceptos, elementos, barreras, factores modificadores </w:t>
      </w:r>
      <w:r w:rsidRPr="001C6A23">
        <w:rPr>
          <w:rFonts w:cs="Calibri"/>
          <w:color w:val="215868"/>
        </w:rPr>
        <w:t xml:space="preserve">y tipos de comunicación. El alumno aprenderá a analizar </w:t>
      </w:r>
      <w:r w:rsidR="004967F9" w:rsidRPr="001C6A23">
        <w:rPr>
          <w:rFonts w:cs="Calibri"/>
          <w:color w:val="215868"/>
        </w:rPr>
        <w:t xml:space="preserve">los diferentes tipos de lenguaje, las técnicas y las estrategias para una buena  comunicación. </w:t>
      </w:r>
    </w:p>
    <w:p w:rsidR="001C6A23" w:rsidRPr="001C6A23" w:rsidRDefault="001C6A23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1C6A23">
        <w:rPr>
          <w:rFonts w:cs="Calibri"/>
          <w:color w:val="215868"/>
        </w:rPr>
        <w:t xml:space="preserve">Por otra parte se analiza </w:t>
      </w:r>
      <w:r w:rsidR="004967F9" w:rsidRPr="001C6A23">
        <w:rPr>
          <w:rFonts w:cs="Calibri"/>
          <w:color w:val="215868"/>
        </w:rPr>
        <w:t>la importancia de la cortesía, la amabilidad,</w:t>
      </w:r>
      <w:r w:rsidRPr="001C6A23">
        <w:rPr>
          <w:rFonts w:cs="Calibri"/>
          <w:color w:val="215868"/>
        </w:rPr>
        <w:t xml:space="preserve"> </w:t>
      </w:r>
      <w:r w:rsidR="004967F9" w:rsidRPr="001C6A23">
        <w:rPr>
          <w:rFonts w:cs="Calibri"/>
          <w:color w:val="215868"/>
        </w:rPr>
        <w:t xml:space="preserve">el respeto, la discreción, la cordialidad y el interés en la interrelación con el usuario. </w:t>
      </w:r>
    </w:p>
    <w:p w:rsidR="004967F9" w:rsidRPr="001C6A23" w:rsidRDefault="001C6A23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1C6A23">
        <w:rPr>
          <w:rFonts w:cs="Calibri"/>
          <w:color w:val="215868"/>
        </w:rPr>
        <w:t xml:space="preserve">En una segunda parte, se exponen </w:t>
      </w:r>
      <w:r w:rsidR="004967F9" w:rsidRPr="001C6A23">
        <w:rPr>
          <w:rFonts w:cs="Calibri"/>
          <w:color w:val="215868"/>
        </w:rPr>
        <w:t>las habilidades personales y sociales a desarrollar para lograr una perfecta comunicación en los diferentes  establecimientos farmacéuticos y parafarmacéuticos.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CONTENIDOS</w:t>
      </w:r>
    </w:p>
    <w:p w:rsidR="005168D1" w:rsidRPr="005168D1" w:rsidRDefault="005168D1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5168D1">
        <w:rPr>
          <w:rFonts w:cs="Calibri"/>
          <w:color w:val="215868"/>
        </w:rPr>
        <w:t>2.1 La comunicación.</w:t>
      </w:r>
    </w:p>
    <w:p w:rsidR="005168D1" w:rsidRPr="005168D1" w:rsidRDefault="005168D1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5168D1">
        <w:rPr>
          <w:rFonts w:cs="Calibri"/>
          <w:color w:val="215868"/>
        </w:rPr>
        <w:t>2.2 Tipos de comunicación.</w:t>
      </w:r>
    </w:p>
    <w:p w:rsidR="005168D1" w:rsidRDefault="005168D1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  <w:r w:rsidRPr="005168D1">
        <w:rPr>
          <w:rFonts w:cs="Calibri"/>
          <w:color w:val="215868"/>
        </w:rPr>
        <w:t>2.3 Cómo utilizar la comunicación en la oficina de farmacia.</w:t>
      </w:r>
    </w:p>
    <w:p w:rsidR="005B38A3" w:rsidRDefault="005B38A3" w:rsidP="00EA39A9">
      <w:pPr>
        <w:autoSpaceDE w:val="0"/>
        <w:autoSpaceDN w:val="0"/>
        <w:adjustRightInd w:val="0"/>
        <w:spacing w:after="0" w:line="240" w:lineRule="auto"/>
        <w:rPr>
          <w:rFonts w:cs="Calibri"/>
          <w:color w:val="215868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 xml:space="preserve">OBJETIVOS </w:t>
      </w:r>
    </w:p>
    <w:p w:rsidR="005168D1" w:rsidRPr="005168D1" w:rsidRDefault="005168D1" w:rsidP="00EA39A9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Identificar los diferentes conceptos,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elementos, barreras, factores modificadores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y tipos de comunicación.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• Analizar los diferentes tipos de lenguaje, las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técnicas y las estrategias para una buena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comunicación.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• Valorar la importancia de la cortesía,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la amabilidad, el respeto, la discreción, la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cordialidad y el interés en la interrelación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con el usuario.</w:t>
      </w:r>
    </w:p>
    <w:p w:rsidR="005168D1" w:rsidRDefault="005168D1" w:rsidP="00EA39A9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• Establecer las habilidades personales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y sociales a desarrollar para lograr una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perfecta comunicación en los diferentes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establecimientos farmacéuticos y</w:t>
      </w:r>
      <w:r>
        <w:rPr>
          <w:rFonts w:cs="Calibri"/>
          <w:color w:val="215868"/>
        </w:rPr>
        <w:t xml:space="preserve"> </w:t>
      </w:r>
      <w:r w:rsidRPr="005168D1">
        <w:rPr>
          <w:rFonts w:cs="Calibri"/>
          <w:color w:val="215868"/>
        </w:rPr>
        <w:t>parafarmacéuticos</w:t>
      </w:r>
    </w:p>
    <w:p w:rsidR="005B38A3" w:rsidRDefault="005B38A3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DF7D96" w:rsidRDefault="00DF7D96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FD61C7" w:rsidRDefault="001C6A23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Conoce los elementos del proceso de comunicación.</w:t>
      </w:r>
    </w:p>
    <w:p w:rsidR="001C6A23" w:rsidRDefault="001C6A23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Identifica los problemas en el proceso de la comunicación.</w:t>
      </w:r>
    </w:p>
    <w:p w:rsidR="001C6A23" w:rsidRDefault="001C6A23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Enumera y desarrolla los conceptos referentes a los tipos de comunicación.</w:t>
      </w:r>
    </w:p>
    <w:p w:rsidR="001C6A23" w:rsidRDefault="001C6A23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Utiliza correctamente las técnicas de comunicación eficaz en la oficina de farmacia.</w:t>
      </w:r>
    </w:p>
    <w:p w:rsidR="001C6A23" w:rsidRPr="00FD61C7" w:rsidRDefault="001C6A23" w:rsidP="00EA39A9">
      <w:pPr>
        <w:rPr>
          <w:rFonts w:cs="Calibri"/>
          <w:color w:val="215868"/>
        </w:rPr>
      </w:pPr>
    </w:p>
    <w:p w:rsidR="00FD61C7" w:rsidRDefault="00FD61C7" w:rsidP="00EA39A9">
      <w:pPr>
        <w:jc w:val="both"/>
        <w:rPr>
          <w:rFonts w:cs="Calibri"/>
          <w:color w:val="215868"/>
        </w:rPr>
      </w:pPr>
    </w:p>
    <w:p w:rsidR="005168D1" w:rsidRDefault="00FD01DC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C57C83">
        <w:rPr>
          <w:rFonts w:cs="Calibri"/>
          <w:b/>
          <w:color w:val="215868"/>
          <w:sz w:val="36"/>
          <w:szCs w:val="36"/>
        </w:rPr>
        <w:t xml:space="preserve">UNIDAD DIDÁCTICA 3: </w:t>
      </w:r>
    </w:p>
    <w:p w:rsidR="009E1430" w:rsidRDefault="005168D1" w:rsidP="00EA39A9">
      <w:pPr>
        <w:jc w:val="center"/>
        <w:rPr>
          <w:rFonts w:cs="Calibri"/>
          <w:b/>
          <w:caps/>
          <w:color w:val="215868"/>
          <w:sz w:val="36"/>
          <w:szCs w:val="36"/>
        </w:rPr>
      </w:pPr>
      <w:r w:rsidRPr="005168D1">
        <w:rPr>
          <w:rFonts w:cs="Calibri"/>
          <w:b/>
          <w:color w:val="215868"/>
          <w:sz w:val="36"/>
          <w:szCs w:val="36"/>
        </w:rPr>
        <w:t>Técnicas de comunicación</w:t>
      </w:r>
      <w:r>
        <w:rPr>
          <w:rFonts w:cs="Calibri"/>
          <w:b/>
          <w:color w:val="215868"/>
          <w:sz w:val="36"/>
          <w:szCs w:val="36"/>
        </w:rPr>
        <w:t xml:space="preserve"> efi</w:t>
      </w:r>
      <w:r w:rsidRPr="005168D1">
        <w:rPr>
          <w:rFonts w:cs="Calibri"/>
          <w:b/>
          <w:color w:val="215868"/>
          <w:sz w:val="36"/>
          <w:szCs w:val="36"/>
        </w:rPr>
        <w:t>caz en la farmacia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5168D1">
        <w:rPr>
          <w:rFonts w:cs="Calibri"/>
          <w:b/>
          <w:color w:val="215868"/>
          <w:sz w:val="36"/>
          <w:szCs w:val="36"/>
        </w:rPr>
        <w:t>comunitaria</w:t>
      </w:r>
    </w:p>
    <w:p w:rsidR="002D27E0" w:rsidRPr="00034F11" w:rsidRDefault="002D27E0" w:rsidP="00EA39A9">
      <w:pPr>
        <w:jc w:val="both"/>
        <w:rPr>
          <w:rFonts w:cs="Calibri"/>
          <w:b/>
          <w:color w:val="215868"/>
          <w:highlight w:val="yellow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ORIENTACIONES PEDAGÓGICAS</w:t>
      </w:r>
    </w:p>
    <w:p w:rsidR="002D27E0" w:rsidRPr="001C6A23" w:rsidRDefault="001C6A23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1C6A23">
        <w:rPr>
          <w:rFonts w:cs="Calibri"/>
          <w:color w:val="215868"/>
        </w:rPr>
        <w:t xml:space="preserve">En esta unidad el alumno, partiendo de los conceptos de la unidad didáctica 2 pone en práctica </w:t>
      </w:r>
      <w:r w:rsidR="004967F9" w:rsidRPr="001C6A23">
        <w:rPr>
          <w:rFonts w:cs="Calibri"/>
          <w:color w:val="215868"/>
        </w:rPr>
        <w:t xml:space="preserve">las técnicas </w:t>
      </w:r>
      <w:r w:rsidRPr="001C6A23">
        <w:rPr>
          <w:rFonts w:cs="Calibri"/>
          <w:color w:val="215868"/>
        </w:rPr>
        <w:t xml:space="preserve">de comunicación eficaz. Se estudian los </w:t>
      </w:r>
      <w:r w:rsidR="004967F9" w:rsidRPr="001C6A23">
        <w:rPr>
          <w:rFonts w:cs="Calibri"/>
          <w:color w:val="215868"/>
        </w:rPr>
        <w:t xml:space="preserve">diferentes estilos comunicativos y </w:t>
      </w:r>
      <w:r w:rsidRPr="001C6A23">
        <w:rPr>
          <w:rFonts w:cs="Calibri"/>
          <w:color w:val="215868"/>
        </w:rPr>
        <w:t xml:space="preserve">las habilidades sociales necesarias para </w:t>
      </w:r>
      <w:r w:rsidR="004967F9" w:rsidRPr="001C6A23">
        <w:rPr>
          <w:rFonts w:cs="Calibri"/>
          <w:color w:val="215868"/>
        </w:rPr>
        <w:t>saber comunicarse en la consulta farmacéutica.</w:t>
      </w:r>
    </w:p>
    <w:p w:rsidR="001C6A23" w:rsidRPr="001C6A23" w:rsidRDefault="001C6A23" w:rsidP="00EA3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5868"/>
        </w:rPr>
      </w:pPr>
      <w:r w:rsidRPr="001C6A23">
        <w:rPr>
          <w:rFonts w:cs="Calibri"/>
          <w:color w:val="215868"/>
        </w:rPr>
        <w:t>Así mismo se abordan la transmisión asertiva de mensajes la inteligencia emocional y aspectos relacionados con la entrevista farmacéutica y mecanismos de resolución de situaciones difíciles que pudieran aparecer en la oficina de farmacia en el trato con el paciente-cliente</w:t>
      </w:r>
    </w:p>
    <w:p w:rsidR="005168D1" w:rsidRPr="00034F11" w:rsidRDefault="005168D1" w:rsidP="00EA39A9">
      <w:pPr>
        <w:jc w:val="both"/>
        <w:rPr>
          <w:rFonts w:cs="Calibri"/>
          <w:b/>
          <w:color w:val="215868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CONTENIDOS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3.1 Técnicas de comunicación eficaz.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3.2 Estilos comunicativos.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3.3 Habilidades sociales en la oficina de farmacia.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3.4 Transmisión asertiva de mensajes.</w:t>
      </w:r>
    </w:p>
    <w:p w:rsidR="005168D1" w:rsidRPr="005168D1" w:rsidRDefault="005168D1" w:rsidP="00EA39A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3.5 La Inteligencia emocional (IE).</w:t>
      </w:r>
    </w:p>
    <w:p w:rsidR="005168D1" w:rsidRDefault="005168D1" w:rsidP="00EA39A9">
      <w:pPr>
        <w:spacing w:after="120" w:line="240" w:lineRule="auto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3.6 Habilidades para la consulta farmacéutica.</w:t>
      </w:r>
    </w:p>
    <w:p w:rsidR="0011380F" w:rsidRPr="00034F11" w:rsidRDefault="0011380F" w:rsidP="00EA39A9">
      <w:pPr>
        <w:jc w:val="both"/>
        <w:rPr>
          <w:rFonts w:cs="Calibri"/>
          <w:color w:val="215868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 xml:space="preserve">OBJETIVOS </w:t>
      </w:r>
    </w:p>
    <w:p w:rsidR="005168D1" w:rsidRPr="005168D1" w:rsidRDefault="005168D1" w:rsidP="00EA39A9">
      <w:pPr>
        <w:numPr>
          <w:ilvl w:val="0"/>
          <w:numId w:val="3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Conocer las técnicas de comunicación eficaz.</w:t>
      </w:r>
    </w:p>
    <w:p w:rsidR="005168D1" w:rsidRPr="005168D1" w:rsidRDefault="005168D1" w:rsidP="00EA39A9">
      <w:pPr>
        <w:numPr>
          <w:ilvl w:val="0"/>
          <w:numId w:val="3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Diferenciar los diferentes estilos comunicativos.</w:t>
      </w:r>
    </w:p>
    <w:p w:rsidR="005168D1" w:rsidRPr="005168D1" w:rsidRDefault="005168D1" w:rsidP="00EA39A9">
      <w:pPr>
        <w:numPr>
          <w:ilvl w:val="0"/>
          <w:numId w:val="3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Saber comunicarse en la consulta farmacéutica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975BA9" w:rsidRDefault="00975BA9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1C6A23" w:rsidRDefault="001C6A23" w:rsidP="00EA39A9">
      <w:pPr>
        <w:numPr>
          <w:ilvl w:val="0"/>
          <w:numId w:val="9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las técnicas de comunicación eficaz.</w:t>
      </w:r>
    </w:p>
    <w:p w:rsidR="001C6A23" w:rsidRDefault="007A2CAF" w:rsidP="00EA39A9">
      <w:pPr>
        <w:numPr>
          <w:ilvl w:val="0"/>
          <w:numId w:val="9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Ha desarrollado las estrategias para mejorar la comunicación en la OF.</w:t>
      </w:r>
    </w:p>
    <w:p w:rsidR="007A2CAF" w:rsidRDefault="007A2CAF" w:rsidP="00EA39A9">
      <w:pPr>
        <w:numPr>
          <w:ilvl w:val="0"/>
          <w:numId w:val="9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Diferencia los diferentes estilos comunicativos</w:t>
      </w:r>
    </w:p>
    <w:p w:rsidR="007A2CAF" w:rsidRDefault="007A2CAF" w:rsidP="00EA39A9">
      <w:pPr>
        <w:numPr>
          <w:ilvl w:val="0"/>
          <w:numId w:val="9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lastRenderedPageBreak/>
        <w:t>Utiliza correctamente las habilidades sociales de aplicación en la OF.</w:t>
      </w:r>
    </w:p>
    <w:p w:rsidR="007A2CAF" w:rsidRDefault="007A2CAF" w:rsidP="00EA39A9">
      <w:pPr>
        <w:numPr>
          <w:ilvl w:val="0"/>
          <w:numId w:val="9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las distintas fases a desarrollar para realizar una entrevista farmacéutica.</w:t>
      </w:r>
    </w:p>
    <w:p w:rsidR="005168D1" w:rsidRDefault="00FD01DC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C57C83">
        <w:rPr>
          <w:rFonts w:cs="Calibri"/>
          <w:b/>
          <w:color w:val="215868"/>
          <w:sz w:val="36"/>
          <w:szCs w:val="36"/>
        </w:rPr>
        <w:t>UNIDAD DIDÁCTICA 4</w:t>
      </w:r>
      <w:r w:rsidR="005168D1">
        <w:rPr>
          <w:rFonts w:cs="Calibri"/>
          <w:b/>
          <w:color w:val="215868"/>
          <w:sz w:val="36"/>
          <w:szCs w:val="36"/>
        </w:rPr>
        <w:t>:</w:t>
      </w:r>
    </w:p>
    <w:p w:rsidR="00FB2704" w:rsidRDefault="005168D1" w:rsidP="00EA39A9">
      <w:pPr>
        <w:jc w:val="center"/>
        <w:rPr>
          <w:rFonts w:cs="Calibri"/>
          <w:b/>
          <w:color w:val="215868"/>
          <w:sz w:val="36"/>
          <w:szCs w:val="36"/>
        </w:rPr>
      </w:pPr>
      <w:r>
        <w:rPr>
          <w:rFonts w:cs="Calibri"/>
          <w:b/>
          <w:color w:val="215868"/>
          <w:sz w:val="36"/>
          <w:szCs w:val="36"/>
        </w:rPr>
        <w:t>Espacios en la ofi</w:t>
      </w:r>
      <w:r w:rsidRPr="005168D1">
        <w:rPr>
          <w:rFonts w:cs="Calibri"/>
          <w:b/>
          <w:color w:val="215868"/>
          <w:sz w:val="36"/>
          <w:szCs w:val="36"/>
        </w:rPr>
        <w:t>cina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5168D1">
        <w:rPr>
          <w:rFonts w:cs="Calibri"/>
          <w:b/>
          <w:color w:val="215868"/>
          <w:sz w:val="36"/>
          <w:szCs w:val="36"/>
        </w:rPr>
        <w:t>de farmacia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ORIENTACIONES PEDAGÓGICAS</w:t>
      </w:r>
    </w:p>
    <w:p w:rsidR="00FD01DC" w:rsidRPr="009E5F25" w:rsidRDefault="007A2CAF" w:rsidP="00EA39A9">
      <w:pPr>
        <w:jc w:val="both"/>
        <w:rPr>
          <w:rFonts w:cs="Calibri"/>
          <w:color w:val="215868"/>
        </w:rPr>
      </w:pPr>
      <w:r w:rsidRPr="005B38A3">
        <w:rPr>
          <w:rFonts w:cs="Calibri"/>
          <w:color w:val="215868"/>
        </w:rPr>
        <w:t xml:space="preserve">En esta unidad se estudian </w:t>
      </w:r>
      <w:r w:rsidR="004967F9" w:rsidRPr="005B38A3">
        <w:rPr>
          <w:rFonts w:cs="Calibri"/>
          <w:color w:val="215868"/>
        </w:rPr>
        <w:t xml:space="preserve"> los distintos espacios de la OF</w:t>
      </w:r>
      <w:r w:rsidRPr="005B38A3">
        <w:rPr>
          <w:rFonts w:cs="Calibri"/>
          <w:color w:val="215868"/>
        </w:rPr>
        <w:t>. Se  definen lo</w:t>
      </w:r>
      <w:r w:rsidR="004967F9" w:rsidRPr="005B38A3">
        <w:rPr>
          <w:rFonts w:cs="Calibri"/>
          <w:color w:val="215868"/>
        </w:rPr>
        <w:t>s</w:t>
      </w:r>
      <w:r w:rsidRPr="005B38A3">
        <w:rPr>
          <w:rFonts w:cs="Calibri"/>
          <w:color w:val="215868"/>
        </w:rPr>
        <w:t xml:space="preserve"> conceptos de </w:t>
      </w:r>
      <w:r w:rsidR="004967F9" w:rsidRPr="005B38A3">
        <w:rPr>
          <w:rFonts w:cs="Calibri"/>
          <w:color w:val="215868"/>
        </w:rPr>
        <w:t xml:space="preserve">zonas frías y las </w:t>
      </w:r>
      <w:r w:rsidRPr="005B38A3">
        <w:rPr>
          <w:rFonts w:cs="Calibri"/>
          <w:color w:val="215868"/>
        </w:rPr>
        <w:t>zonas calientes. Se desarrollan las diferentes funciones y tipos de</w:t>
      </w:r>
      <w:r w:rsidR="004967F9" w:rsidRPr="005B38A3">
        <w:rPr>
          <w:rFonts w:cs="Calibri"/>
          <w:color w:val="215868"/>
        </w:rPr>
        <w:t xml:space="preserve"> escaparate</w:t>
      </w:r>
      <w:r w:rsidRPr="005B38A3">
        <w:rPr>
          <w:rFonts w:cs="Calibri"/>
          <w:color w:val="215868"/>
        </w:rPr>
        <w:t xml:space="preserve">s. Así mismo se estudia el espacio interior de la OF destacando la </w:t>
      </w:r>
      <w:r w:rsidR="004967F9" w:rsidRPr="005B38A3">
        <w:rPr>
          <w:rFonts w:cs="Calibri"/>
          <w:color w:val="215868"/>
        </w:rPr>
        <w:t xml:space="preserve">importancia de la disposición </w:t>
      </w:r>
      <w:r w:rsidRPr="005B38A3">
        <w:rPr>
          <w:rFonts w:cs="Calibri"/>
          <w:color w:val="215868"/>
        </w:rPr>
        <w:t>del mobiliario, identificando</w:t>
      </w:r>
      <w:r w:rsidR="004967F9" w:rsidRPr="005B38A3">
        <w:rPr>
          <w:rFonts w:cs="Calibri"/>
          <w:color w:val="215868"/>
        </w:rPr>
        <w:t xml:space="preserve"> las zonas por donde circularán los client</w:t>
      </w:r>
      <w:r w:rsidRPr="005B38A3">
        <w:rPr>
          <w:rFonts w:cs="Calibri"/>
          <w:color w:val="215868"/>
        </w:rPr>
        <w:t>es y diferenciando</w:t>
      </w:r>
      <w:r w:rsidR="004967F9" w:rsidRPr="005B38A3">
        <w:rPr>
          <w:rFonts w:cs="Calibri"/>
          <w:color w:val="215868"/>
        </w:rPr>
        <w:t xml:space="preserve"> las diferentes secciones del punto de venta.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CONTENIDOS</w:t>
      </w:r>
    </w:p>
    <w:p w:rsidR="005168D1" w:rsidRPr="005168D1" w:rsidRDefault="005168D1" w:rsidP="00EA39A9">
      <w:pPr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 xml:space="preserve">4.1 </w:t>
      </w:r>
      <w:r>
        <w:rPr>
          <w:rFonts w:cs="Calibri"/>
          <w:color w:val="215868"/>
        </w:rPr>
        <w:t>El diseño de la ofi</w:t>
      </w:r>
      <w:r w:rsidRPr="005168D1">
        <w:rPr>
          <w:rFonts w:cs="Calibri"/>
          <w:color w:val="215868"/>
        </w:rPr>
        <w:t>cina de farmacia.</w:t>
      </w:r>
    </w:p>
    <w:p w:rsidR="005168D1" w:rsidRPr="005168D1" w:rsidRDefault="005168D1" w:rsidP="00EA39A9">
      <w:pPr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4.2 El espacio exterior.</w:t>
      </w:r>
    </w:p>
    <w:p w:rsidR="005168D1" w:rsidRPr="005168D1" w:rsidRDefault="005168D1" w:rsidP="00EA39A9">
      <w:pPr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4.3 El escaparate.</w:t>
      </w:r>
    </w:p>
    <w:p w:rsidR="005168D1" w:rsidRPr="005168D1" w:rsidRDefault="005168D1" w:rsidP="00EA39A9">
      <w:pPr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4.4 El espacio interior.</w:t>
      </w:r>
    </w:p>
    <w:p w:rsidR="00A54DDA" w:rsidRPr="00034F11" w:rsidRDefault="005168D1" w:rsidP="00EA39A9">
      <w:pPr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4.5 Zonas o secciones en el punto de venta.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 xml:space="preserve">OBJETIVOS </w:t>
      </w:r>
    </w:p>
    <w:p w:rsidR="005168D1" w:rsidRPr="005168D1" w:rsidRDefault="005168D1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Diferenciar los distintos espacios de la OF.</w:t>
      </w:r>
    </w:p>
    <w:p w:rsidR="005168D1" w:rsidRPr="005168D1" w:rsidRDefault="005168D1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Determinar y definir las zonas frías y las zonas calientes.</w:t>
      </w:r>
    </w:p>
    <w:p w:rsidR="005168D1" w:rsidRPr="005168D1" w:rsidRDefault="005168D1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Reconocer las funciones del escaparate.</w:t>
      </w:r>
    </w:p>
    <w:p w:rsidR="005168D1" w:rsidRPr="005168D1" w:rsidRDefault="005168D1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Conocer la importancia de la disposición del mobiliario.</w:t>
      </w:r>
    </w:p>
    <w:p w:rsidR="005168D1" w:rsidRPr="005168D1" w:rsidRDefault="005168D1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Identificar las zonas por donde circularán los clientes.</w:t>
      </w:r>
    </w:p>
    <w:p w:rsidR="00F03C84" w:rsidRPr="005168D1" w:rsidRDefault="005168D1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5168D1">
        <w:rPr>
          <w:rFonts w:cs="Calibri"/>
          <w:color w:val="215868"/>
        </w:rPr>
        <w:t>Diferenciar las diferentes secciones del punto de venta.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A54DDA" w:rsidRDefault="00A54DDA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7A2CAF" w:rsidRDefault="007A2CAF" w:rsidP="00EA39A9">
      <w:pPr>
        <w:numPr>
          <w:ilvl w:val="0"/>
          <w:numId w:val="10"/>
        </w:numPr>
        <w:ind w:left="709" w:hanging="709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las características fundamentales que deben reunir la fachada y el área de acceso de una OF.</w:t>
      </w:r>
    </w:p>
    <w:p w:rsidR="007A2CAF" w:rsidRDefault="007A2CAF" w:rsidP="00EA39A9">
      <w:pPr>
        <w:numPr>
          <w:ilvl w:val="0"/>
          <w:numId w:val="10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Enumera los objetivos, funciones zonas y tipos de escaparate.</w:t>
      </w:r>
    </w:p>
    <w:p w:rsidR="007A2CAF" w:rsidRDefault="007A2CAF" w:rsidP="00EA39A9">
      <w:pPr>
        <w:numPr>
          <w:ilvl w:val="0"/>
          <w:numId w:val="10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lastRenderedPageBreak/>
        <w:t>Diferencia las zonas frisa y calientes.</w:t>
      </w:r>
    </w:p>
    <w:p w:rsidR="007A2CAF" w:rsidRDefault="00063AB0" w:rsidP="00EA39A9">
      <w:pPr>
        <w:numPr>
          <w:ilvl w:val="0"/>
          <w:numId w:val="10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Describe correctamente las secciones en el punto de venta.</w:t>
      </w:r>
    </w:p>
    <w:p w:rsidR="005168D1" w:rsidRDefault="00FD01DC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C57C83">
        <w:rPr>
          <w:rFonts w:cs="Calibri"/>
          <w:b/>
          <w:color w:val="215868"/>
          <w:sz w:val="36"/>
          <w:szCs w:val="36"/>
        </w:rPr>
        <w:t>UNIDAD DIDÁCTICA 5</w:t>
      </w:r>
      <w:r w:rsidR="005168D1">
        <w:rPr>
          <w:rFonts w:cs="Calibri"/>
          <w:b/>
          <w:color w:val="215868"/>
          <w:sz w:val="36"/>
          <w:szCs w:val="36"/>
        </w:rPr>
        <w:t>:</w:t>
      </w:r>
    </w:p>
    <w:p w:rsidR="00FB2704" w:rsidRDefault="005168D1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5168D1">
        <w:rPr>
          <w:rFonts w:ascii="Avenir-Heavy" w:hAnsi="Avenir-Heavy" w:cs="Avenir-Heavy"/>
          <w:color w:val="FFFFFF"/>
          <w:sz w:val="70"/>
          <w:szCs w:val="70"/>
          <w:lang w:eastAsia="es-ES"/>
        </w:rPr>
        <w:t xml:space="preserve"> </w:t>
      </w:r>
      <w:r w:rsidRPr="005168D1">
        <w:rPr>
          <w:rFonts w:cs="Calibri"/>
          <w:b/>
          <w:color w:val="215868"/>
          <w:sz w:val="36"/>
          <w:szCs w:val="36"/>
        </w:rPr>
        <w:t>El lineal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ORIENTACIONES PEDAGÓGICAS</w:t>
      </w:r>
    </w:p>
    <w:p w:rsidR="00063AB0" w:rsidRPr="00063AB0" w:rsidRDefault="00063AB0" w:rsidP="00EA39A9">
      <w:pPr>
        <w:autoSpaceDE w:val="0"/>
        <w:autoSpaceDN w:val="0"/>
        <w:adjustRightInd w:val="0"/>
        <w:spacing w:after="0"/>
        <w:jc w:val="both"/>
        <w:rPr>
          <w:rFonts w:cs="Calibri"/>
          <w:color w:val="215868"/>
        </w:rPr>
      </w:pPr>
      <w:r w:rsidRPr="00063AB0">
        <w:rPr>
          <w:rFonts w:cs="Calibri"/>
          <w:color w:val="215868"/>
        </w:rPr>
        <w:t>En esta unidad didáctica se estudian las funciones, niveles y zonas del</w:t>
      </w:r>
      <w:r w:rsidR="004967F9" w:rsidRPr="00063AB0">
        <w:rPr>
          <w:rFonts w:cs="Calibri"/>
          <w:color w:val="215868"/>
        </w:rPr>
        <w:t xml:space="preserve"> lineal</w:t>
      </w:r>
      <w:r w:rsidRPr="00063AB0">
        <w:rPr>
          <w:rFonts w:cs="Calibri"/>
          <w:color w:val="215868"/>
        </w:rPr>
        <w:t>. Se abordan los conceptos de lineal mínimo y  lineal óptimo, así como, la disposición de las familias de productos y los tipos de presentaciones.</w:t>
      </w:r>
    </w:p>
    <w:p w:rsidR="00063AB0" w:rsidRPr="00063AB0" w:rsidRDefault="00063AB0" w:rsidP="00EA39A9">
      <w:pPr>
        <w:autoSpaceDE w:val="0"/>
        <w:autoSpaceDN w:val="0"/>
        <w:adjustRightInd w:val="0"/>
        <w:spacing w:after="0"/>
        <w:jc w:val="both"/>
        <w:rPr>
          <w:rFonts w:cs="Calibri"/>
          <w:color w:val="215868"/>
        </w:rPr>
      </w:pPr>
      <w:r w:rsidRPr="00063AB0">
        <w:rPr>
          <w:rFonts w:cs="Calibri"/>
          <w:color w:val="215868"/>
        </w:rPr>
        <w:t>Se dedica una segunda parte a d</w:t>
      </w:r>
      <w:r w:rsidR="004967F9" w:rsidRPr="00063AB0">
        <w:rPr>
          <w:rFonts w:cs="Calibri"/>
          <w:color w:val="215868"/>
        </w:rPr>
        <w:t>iferenc</w:t>
      </w:r>
      <w:r w:rsidRPr="00063AB0">
        <w:rPr>
          <w:rFonts w:cs="Calibri"/>
          <w:color w:val="215868"/>
        </w:rPr>
        <w:t>iar las góndolas de las islas, a s</w:t>
      </w:r>
      <w:r w:rsidR="004967F9" w:rsidRPr="00063AB0">
        <w:rPr>
          <w:rFonts w:cs="Calibri"/>
          <w:color w:val="215868"/>
        </w:rPr>
        <w:t>aber</w:t>
      </w:r>
      <w:r w:rsidRPr="00063AB0">
        <w:rPr>
          <w:rFonts w:cs="Calibri"/>
          <w:color w:val="215868"/>
        </w:rPr>
        <w:t xml:space="preserve"> </w:t>
      </w:r>
      <w:r w:rsidR="004967F9" w:rsidRPr="00063AB0">
        <w:rPr>
          <w:rFonts w:cs="Calibri"/>
          <w:color w:val="215868"/>
        </w:rPr>
        <w:t>impl</w:t>
      </w:r>
      <w:r w:rsidRPr="00063AB0">
        <w:rPr>
          <w:rFonts w:cs="Calibri"/>
          <w:color w:val="215868"/>
        </w:rPr>
        <w:t>antar los diferentes productos y a c</w:t>
      </w:r>
      <w:r w:rsidR="004967F9" w:rsidRPr="00063AB0">
        <w:rPr>
          <w:rFonts w:cs="Calibri"/>
          <w:color w:val="215868"/>
        </w:rPr>
        <w:t xml:space="preserve">onocer los criterios que se deben aplicar para optimizar </w:t>
      </w:r>
      <w:r w:rsidRPr="00063AB0">
        <w:rPr>
          <w:rFonts w:cs="Calibri"/>
          <w:color w:val="215868"/>
        </w:rPr>
        <w:t>los facing.</w:t>
      </w:r>
    </w:p>
    <w:p w:rsidR="004967F9" w:rsidRPr="00063AB0" w:rsidRDefault="00063AB0" w:rsidP="00EA39A9">
      <w:pPr>
        <w:autoSpaceDE w:val="0"/>
        <w:autoSpaceDN w:val="0"/>
        <w:adjustRightInd w:val="0"/>
        <w:spacing w:after="120"/>
        <w:jc w:val="both"/>
        <w:rPr>
          <w:rFonts w:cs="Calibri"/>
          <w:color w:val="215868"/>
        </w:rPr>
      </w:pPr>
      <w:r w:rsidRPr="00063AB0">
        <w:rPr>
          <w:rFonts w:cs="Calibri"/>
          <w:color w:val="215868"/>
        </w:rPr>
        <w:t xml:space="preserve">Finalmente se dedica un apartado al estudio de </w:t>
      </w:r>
      <w:r w:rsidR="004967F9" w:rsidRPr="00063AB0">
        <w:rPr>
          <w:rFonts w:cs="Calibri"/>
          <w:color w:val="215868"/>
        </w:rPr>
        <w:t>los diferentes sistemas antihurtos.</w:t>
      </w:r>
    </w:p>
    <w:p w:rsidR="00D14C8B" w:rsidRPr="00D14C8B" w:rsidRDefault="00D14C8B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>CONTENIDOS</w:t>
      </w:r>
    </w:p>
    <w:p w:rsidR="005168D1" w:rsidRPr="00C8737F" w:rsidRDefault="005168D1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5.1 El lineal.</w:t>
      </w:r>
    </w:p>
    <w:p w:rsidR="005168D1" w:rsidRPr="00C8737F" w:rsidRDefault="005168D1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5.2 Góndolas e islas.</w:t>
      </w:r>
    </w:p>
    <w:p w:rsidR="005168D1" w:rsidRPr="00C8737F" w:rsidRDefault="005168D1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5.3 Implantación del lineal.</w:t>
      </w:r>
    </w:p>
    <w:p w:rsidR="005168D1" w:rsidRPr="00C8737F" w:rsidRDefault="005168D1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5.4 Report o informe del vendedor.</w:t>
      </w:r>
    </w:p>
    <w:p w:rsidR="00FD01DC" w:rsidRPr="00C8737F" w:rsidRDefault="005168D1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5.5 Sistemas antihurto.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 xml:space="preserve">OBJETIVOS </w:t>
      </w:r>
    </w:p>
    <w:p w:rsidR="00C8737F" w:rsidRPr="00C8737F" w:rsidRDefault="00C8737F" w:rsidP="00EA39A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0"/>
        <w:rPr>
          <w:rFonts w:cs="Calibri"/>
          <w:color w:val="215868"/>
        </w:rPr>
      </w:pPr>
      <w:r w:rsidRPr="00C8737F">
        <w:rPr>
          <w:rFonts w:cs="Calibri"/>
          <w:color w:val="215868"/>
        </w:rPr>
        <w:t>Saber analizar el lineal y determinar el lineal mínimo y el óptimo.</w:t>
      </w:r>
    </w:p>
    <w:p w:rsidR="00C8737F" w:rsidRPr="00C8737F" w:rsidRDefault="00C8737F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 xml:space="preserve"> Conocer las diferentes zonas y niveles del lineal.</w:t>
      </w:r>
    </w:p>
    <w:p w:rsidR="00C8737F" w:rsidRPr="00C8737F" w:rsidRDefault="00C8737F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Colocar las diferentes familias en función de los distintos criterios de reparto.</w:t>
      </w:r>
    </w:p>
    <w:p w:rsidR="00C8737F" w:rsidRPr="00C8737F" w:rsidRDefault="00C8737F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Diferenciar las góndolas de las islas.</w:t>
      </w:r>
    </w:p>
    <w:p w:rsidR="00C8737F" w:rsidRPr="00C8737F" w:rsidRDefault="00C8737F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Saber implantar los diferentes productos.</w:t>
      </w:r>
    </w:p>
    <w:p w:rsidR="00C8737F" w:rsidRPr="00C8737F" w:rsidRDefault="00C8737F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 xml:space="preserve">Conocer los criterios que se deben aplicar para optimizar los </w:t>
      </w:r>
      <w:r w:rsidRPr="00C8737F">
        <w:rPr>
          <w:rFonts w:cs="Calibri"/>
          <w:i/>
          <w:iCs/>
          <w:color w:val="215868"/>
        </w:rPr>
        <w:t>facing</w:t>
      </w:r>
      <w:r w:rsidRPr="00C8737F">
        <w:rPr>
          <w:rFonts w:cs="Calibri"/>
          <w:color w:val="215868"/>
        </w:rPr>
        <w:t>.</w:t>
      </w:r>
    </w:p>
    <w:p w:rsidR="00FD01DC" w:rsidRPr="00421628" w:rsidRDefault="00C8737F" w:rsidP="00EA39A9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cs="Calibri"/>
          <w:color w:val="215868"/>
          <w:lang w:val="ca-ES"/>
        </w:rPr>
      </w:pPr>
      <w:r w:rsidRPr="00C8737F">
        <w:rPr>
          <w:rFonts w:cs="Calibri"/>
          <w:color w:val="215868"/>
        </w:rPr>
        <w:t>Conocer los diferentes sistemas antihurto.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D14C8B" w:rsidRDefault="00D14C8B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063AB0" w:rsidRDefault="00063AB0" w:rsidP="00EA39A9">
      <w:pPr>
        <w:numPr>
          <w:ilvl w:val="0"/>
          <w:numId w:val="11"/>
        </w:numPr>
        <w:spacing w:after="120" w:line="240" w:lineRule="auto"/>
        <w:ind w:left="0" w:firstLine="0"/>
        <w:rPr>
          <w:rFonts w:cs="Calibri"/>
          <w:color w:val="215868"/>
        </w:rPr>
      </w:pPr>
      <w:r w:rsidRPr="00063AB0">
        <w:rPr>
          <w:rFonts w:cs="Calibri"/>
          <w:color w:val="215868"/>
        </w:rPr>
        <w:t>Con</w:t>
      </w:r>
      <w:r>
        <w:rPr>
          <w:rFonts w:cs="Calibri"/>
          <w:color w:val="215868"/>
        </w:rPr>
        <w:t>oc</w:t>
      </w:r>
      <w:r w:rsidRPr="00063AB0">
        <w:rPr>
          <w:rFonts w:cs="Calibri"/>
          <w:color w:val="215868"/>
        </w:rPr>
        <w:t>e las funciones del lineal.</w:t>
      </w:r>
    </w:p>
    <w:p w:rsidR="00063AB0" w:rsidRDefault="00063AB0" w:rsidP="00EA39A9">
      <w:pPr>
        <w:numPr>
          <w:ilvl w:val="0"/>
          <w:numId w:val="11"/>
        </w:numPr>
        <w:spacing w:after="120" w:line="240" w:lineRule="auto"/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Describe correctamente  los diferentes niveles y zonas del lineal.</w:t>
      </w:r>
    </w:p>
    <w:p w:rsidR="00063AB0" w:rsidRDefault="00063AB0" w:rsidP="00EA39A9">
      <w:pPr>
        <w:numPr>
          <w:ilvl w:val="0"/>
          <w:numId w:val="11"/>
        </w:numPr>
        <w:spacing w:after="120" w:line="240" w:lineRule="auto"/>
        <w:ind w:left="709" w:hanging="709"/>
        <w:rPr>
          <w:rFonts w:cs="Calibri"/>
          <w:color w:val="215868"/>
        </w:rPr>
      </w:pPr>
      <w:r>
        <w:rPr>
          <w:rFonts w:cs="Calibri"/>
          <w:color w:val="215868"/>
        </w:rPr>
        <w:t>Utiliza los conceptos aprendidos para disponer correctamente las distintas familias de productos en el lineal establecido.</w:t>
      </w:r>
    </w:p>
    <w:p w:rsidR="00063AB0" w:rsidRDefault="00063AB0" w:rsidP="00EA39A9">
      <w:pPr>
        <w:numPr>
          <w:ilvl w:val="0"/>
          <w:numId w:val="11"/>
        </w:numPr>
        <w:spacing w:after="120" w:line="240" w:lineRule="auto"/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Diferencia Góndolas e islas.</w:t>
      </w:r>
    </w:p>
    <w:p w:rsidR="00063AB0" w:rsidRDefault="00063AB0" w:rsidP="00EA39A9">
      <w:pPr>
        <w:numPr>
          <w:ilvl w:val="0"/>
          <w:numId w:val="11"/>
        </w:numPr>
        <w:spacing w:after="120" w:line="240" w:lineRule="auto"/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lastRenderedPageBreak/>
        <w:t>Enumera las normas para obtener una implantación correcta del lineal.</w:t>
      </w:r>
    </w:p>
    <w:p w:rsidR="00063AB0" w:rsidRDefault="00063AB0" w:rsidP="00EA39A9">
      <w:pPr>
        <w:numPr>
          <w:ilvl w:val="0"/>
          <w:numId w:val="11"/>
        </w:numPr>
        <w:spacing w:after="120" w:line="240" w:lineRule="auto"/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Conoce la implantación de medicamentos  publicitarios.</w:t>
      </w:r>
    </w:p>
    <w:p w:rsidR="00063AB0" w:rsidRPr="00063AB0" w:rsidRDefault="000026E7" w:rsidP="00EA39A9">
      <w:pPr>
        <w:numPr>
          <w:ilvl w:val="0"/>
          <w:numId w:val="11"/>
        </w:numPr>
        <w:spacing w:after="120"/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Es capaz de realizar el análisis de rentabilidad del lineal.</w:t>
      </w:r>
    </w:p>
    <w:p w:rsidR="00FB2704" w:rsidRDefault="00FB2704" w:rsidP="00EA39A9">
      <w:pPr>
        <w:jc w:val="center"/>
        <w:rPr>
          <w:rFonts w:cs="Calibri"/>
          <w:b/>
          <w:color w:val="215868"/>
          <w:sz w:val="36"/>
          <w:szCs w:val="36"/>
        </w:rPr>
      </w:pPr>
      <w:r>
        <w:rPr>
          <w:rFonts w:cs="Calibri"/>
          <w:color w:val="215868"/>
        </w:rPr>
        <w:br w:type="page"/>
      </w:r>
      <w:r w:rsidR="00FD01DC" w:rsidRPr="00C57C83">
        <w:rPr>
          <w:rFonts w:cs="Calibri"/>
          <w:b/>
          <w:color w:val="215868"/>
          <w:sz w:val="36"/>
          <w:szCs w:val="36"/>
        </w:rPr>
        <w:lastRenderedPageBreak/>
        <w:t>UNIDAD DIDÁCTICA 6:</w:t>
      </w:r>
    </w:p>
    <w:p w:rsidR="00FD01DC" w:rsidRPr="00C57C83" w:rsidRDefault="00C8737F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C8737F">
        <w:rPr>
          <w:rFonts w:cs="Calibri"/>
          <w:b/>
          <w:color w:val="215868"/>
          <w:sz w:val="36"/>
          <w:szCs w:val="36"/>
        </w:rPr>
        <w:t>Animación en el punto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C8737F">
        <w:rPr>
          <w:rFonts w:cs="Calibri"/>
          <w:b/>
          <w:color w:val="215868"/>
          <w:sz w:val="36"/>
          <w:szCs w:val="36"/>
        </w:rPr>
        <w:t>de venta</w:t>
      </w:r>
    </w:p>
    <w:p w:rsidR="00FB1286" w:rsidRPr="00034F11" w:rsidRDefault="00FB1286" w:rsidP="00EA39A9">
      <w:pPr>
        <w:jc w:val="both"/>
        <w:rPr>
          <w:rFonts w:cs="Calibri"/>
          <w:b/>
          <w:color w:val="215868"/>
          <w:highlight w:val="yellow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ORIENTACIONES PEDAGÓGICAS</w:t>
      </w:r>
    </w:p>
    <w:p w:rsidR="000026E7" w:rsidRPr="000026E7" w:rsidRDefault="000026E7" w:rsidP="00EA39A9">
      <w:pPr>
        <w:pStyle w:val="Default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Esta </w:t>
      </w:r>
      <w:r w:rsidR="004967F9"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unidad permite reconocer las diferentes zonas exteriores de la OF como punto de animación, saber diferenciar los distintos tipos de escaparates y confeccionar un escaparate. </w:t>
      </w:r>
    </w:p>
    <w:p w:rsidR="004967F9" w:rsidRPr="000026E7" w:rsidRDefault="000026E7" w:rsidP="00EA39A9">
      <w:pPr>
        <w:pStyle w:val="Default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>En una segunda parte se estudian los conceptos relacionados con las campañas y promociones en la OF, se diferencia</w:t>
      </w:r>
      <w:r w:rsidR="004967F9"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entre promoción y campaña,</w:t>
      </w:r>
      <w:r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y se  identifican</w:t>
      </w:r>
      <w:r w:rsidR="004967F9"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los elementos necesarios para realizar</w:t>
      </w:r>
      <w:r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="004967F9" w:rsidRPr="000026E7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la publicidad en el punto de venta. </w:t>
      </w:r>
    </w:p>
    <w:p w:rsidR="00512D45" w:rsidRPr="004967F9" w:rsidRDefault="00512D45" w:rsidP="00EA39A9">
      <w:pPr>
        <w:pStyle w:val="Default"/>
        <w:rPr>
          <w:lang w:val="es-ES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CONTENIDOS</w:t>
      </w:r>
    </w:p>
    <w:p w:rsidR="00C8737F" w:rsidRPr="00C8737F" w:rsidRDefault="00C8737F" w:rsidP="00EA39A9">
      <w:pPr>
        <w:pStyle w:val="Default"/>
        <w:spacing w:after="120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6.1 La animación en la oficina de farmacia.</w:t>
      </w:r>
    </w:p>
    <w:p w:rsidR="00C8737F" w:rsidRPr="00C8737F" w:rsidRDefault="00C8737F" w:rsidP="00EA39A9">
      <w:pPr>
        <w:pStyle w:val="Default"/>
        <w:spacing w:after="120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6.2 El exterior como punto de animación.</w:t>
      </w:r>
    </w:p>
    <w:p w:rsidR="00C8737F" w:rsidRPr="00C8737F" w:rsidRDefault="00C8737F" w:rsidP="00EA39A9">
      <w:pPr>
        <w:pStyle w:val="Default"/>
        <w:spacing w:after="120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6.3 Campañas y promociones.</w:t>
      </w:r>
    </w:p>
    <w:p w:rsidR="00512D45" w:rsidRPr="00C8737F" w:rsidRDefault="00C8737F" w:rsidP="00EA39A9">
      <w:pPr>
        <w:pStyle w:val="Default"/>
        <w:spacing w:after="120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6.4 Publicidad en el lugar de venta.</w:t>
      </w:r>
    </w:p>
    <w:p w:rsidR="00FB2704" w:rsidRPr="00FB2704" w:rsidRDefault="00FB2704" w:rsidP="00EA39A9">
      <w:pPr>
        <w:jc w:val="both"/>
        <w:rPr>
          <w:rFonts w:cs="Calibri"/>
          <w:color w:val="215868"/>
        </w:rPr>
      </w:pPr>
    </w:p>
    <w:p w:rsidR="00512D45" w:rsidRPr="00512D45" w:rsidRDefault="00512D45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 xml:space="preserve">OBJETIVOS </w:t>
      </w:r>
    </w:p>
    <w:p w:rsidR="00C8737F" w:rsidRPr="00C8737F" w:rsidRDefault="00F03C84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 xml:space="preserve"> </w:t>
      </w:r>
      <w:r w:rsidR="00C8737F" w:rsidRPr="00C8737F">
        <w:rPr>
          <w:rFonts w:cs="Calibri"/>
          <w:color w:val="215868"/>
        </w:rPr>
        <w:t>Reconocer las diferentes zonas exteriores de la OF como punto de animación.</w:t>
      </w:r>
    </w:p>
    <w:p w:rsidR="00C8737F" w:rsidRPr="00C8737F" w:rsidRDefault="00C8737F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Saber diferenciar los distintos tipos de escaparates y confeccionar un escaparate.</w:t>
      </w:r>
    </w:p>
    <w:p w:rsidR="00C8737F" w:rsidRPr="00C8737F" w:rsidRDefault="00C8737F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Reconocer las diferenciar entre promoción y campaña.</w:t>
      </w:r>
    </w:p>
    <w:p w:rsidR="00C8737F" w:rsidRPr="00C8737F" w:rsidRDefault="00C8737F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Identificar los elementos necesarios para realizar la publicidad en el punto de venta.</w:t>
      </w:r>
    </w:p>
    <w:p w:rsidR="00F03C84" w:rsidRPr="00C8737F" w:rsidRDefault="00C8737F" w:rsidP="00EA39A9">
      <w:pPr>
        <w:numPr>
          <w:ilvl w:val="0"/>
          <w:numId w:val="1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Aprender las técnicas de elaboración de carteles.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512D45" w:rsidRDefault="00512D45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0026E7" w:rsidRDefault="000026E7" w:rsidP="00EA39A9">
      <w:pPr>
        <w:numPr>
          <w:ilvl w:val="0"/>
          <w:numId w:val="12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los objetivos de la animación en la OF y las formulas para conseguirlos.</w:t>
      </w:r>
    </w:p>
    <w:p w:rsidR="000026E7" w:rsidRDefault="000026E7" w:rsidP="00EA39A9">
      <w:pPr>
        <w:numPr>
          <w:ilvl w:val="0"/>
          <w:numId w:val="12"/>
        </w:numPr>
        <w:ind w:left="709" w:hanging="709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Desarrolla los conceptos del escaparate como punto de animación y los aplica correctamente.</w:t>
      </w:r>
    </w:p>
    <w:p w:rsidR="000026E7" w:rsidRDefault="000026E7" w:rsidP="00EA39A9">
      <w:pPr>
        <w:numPr>
          <w:ilvl w:val="0"/>
          <w:numId w:val="12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Diferencia entre campañas y promociones.</w:t>
      </w:r>
    </w:p>
    <w:p w:rsidR="000026E7" w:rsidRDefault="000026E7" w:rsidP="00EA39A9">
      <w:pPr>
        <w:numPr>
          <w:ilvl w:val="0"/>
          <w:numId w:val="12"/>
        </w:numPr>
        <w:ind w:left="709" w:hanging="709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Describe correctamente los soportes de publicidad en el punto de venta, sus tipos y características.</w:t>
      </w:r>
    </w:p>
    <w:p w:rsidR="000026E7" w:rsidRDefault="000026E7" w:rsidP="00EA39A9">
      <w:pPr>
        <w:numPr>
          <w:ilvl w:val="0"/>
          <w:numId w:val="12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Es capaz de diseñar una promoción de ventas.</w:t>
      </w:r>
    </w:p>
    <w:p w:rsidR="00C8737F" w:rsidRDefault="00FD01DC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861E38">
        <w:rPr>
          <w:rFonts w:cs="Calibri"/>
          <w:b/>
          <w:color w:val="215868"/>
          <w:sz w:val="36"/>
          <w:szCs w:val="36"/>
        </w:rPr>
        <w:lastRenderedPageBreak/>
        <w:t>UNIDAD DIDÁCTICA 7:</w:t>
      </w:r>
    </w:p>
    <w:p w:rsidR="00FB2704" w:rsidRDefault="00C8737F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C8737F">
        <w:rPr>
          <w:rFonts w:cs="Calibri"/>
          <w:b/>
          <w:color w:val="215868"/>
          <w:sz w:val="36"/>
          <w:szCs w:val="36"/>
        </w:rPr>
        <w:t>El surtido de la</w:t>
      </w:r>
      <w:r>
        <w:rPr>
          <w:rFonts w:cs="Calibri"/>
          <w:b/>
          <w:color w:val="215868"/>
          <w:sz w:val="36"/>
          <w:szCs w:val="36"/>
        </w:rPr>
        <w:t xml:space="preserve"> ofi</w:t>
      </w:r>
      <w:r w:rsidRPr="00C8737F">
        <w:rPr>
          <w:rFonts w:cs="Calibri"/>
          <w:b/>
          <w:color w:val="215868"/>
          <w:sz w:val="36"/>
          <w:szCs w:val="36"/>
        </w:rPr>
        <w:t>cina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C8737F">
        <w:rPr>
          <w:rFonts w:cs="Calibri"/>
          <w:b/>
          <w:color w:val="215868"/>
          <w:sz w:val="36"/>
          <w:szCs w:val="36"/>
        </w:rPr>
        <w:t>de farmacia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ORIENTACIONES PEDAGÓGICAS</w:t>
      </w:r>
    </w:p>
    <w:p w:rsidR="000026E7" w:rsidRPr="00A31E38" w:rsidRDefault="000026E7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A31E38">
        <w:rPr>
          <w:rFonts w:cs="Calibri"/>
          <w:color w:val="215868"/>
        </w:rPr>
        <w:t>Esta unidad se fundamenta</w:t>
      </w:r>
      <w:r w:rsidR="00B95C7A" w:rsidRPr="00A31E38">
        <w:rPr>
          <w:rFonts w:cs="Calibri"/>
          <w:color w:val="215868"/>
        </w:rPr>
        <w:t xml:space="preserve"> en conocer los</w:t>
      </w:r>
      <w:r w:rsidRPr="00A31E38">
        <w:rPr>
          <w:rFonts w:cs="Calibri"/>
          <w:color w:val="215868"/>
        </w:rPr>
        <w:t xml:space="preserve"> tipos de productos del surtido, su clasificación y magnitudes que lo caracterizan. Se abordan los distintos </w:t>
      </w:r>
      <w:r w:rsidR="00B95C7A" w:rsidRPr="00A31E38">
        <w:rPr>
          <w:rFonts w:cs="Calibri"/>
          <w:color w:val="215868"/>
        </w:rPr>
        <w:t xml:space="preserve">niveles de clasificación del surtido. </w:t>
      </w:r>
    </w:p>
    <w:p w:rsidR="00B95C7A" w:rsidRPr="00A31E38" w:rsidRDefault="00A31E38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A31E38">
        <w:rPr>
          <w:rFonts w:cs="Calibri"/>
          <w:color w:val="215868"/>
        </w:rPr>
        <w:t>Se dedica un apartado especial a la gestión por categorías, que permite emprender acciones específicas para productos que entre si son más homogéneos y que consideraremos categorías o familias de productos.</w:t>
      </w:r>
    </w:p>
    <w:p w:rsidR="00810EE7" w:rsidRPr="00810EE7" w:rsidRDefault="00810EE7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>CONTENIDOS</w:t>
      </w:r>
    </w:p>
    <w:p w:rsidR="00C8737F" w:rsidRPr="00C8737F" w:rsidRDefault="00C8737F" w:rsidP="00EA39A9">
      <w:pPr>
        <w:spacing w:after="120" w:line="240" w:lineRule="auto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7.1 El surtido de una OF. Objetivos.</w:t>
      </w:r>
    </w:p>
    <w:p w:rsidR="00C8737F" w:rsidRPr="00C8737F" w:rsidRDefault="00C8737F" w:rsidP="00EA39A9">
      <w:pPr>
        <w:spacing w:after="120" w:line="240" w:lineRule="auto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7.2 Tipologia de los productos del surtido.</w:t>
      </w:r>
    </w:p>
    <w:p w:rsidR="00C8737F" w:rsidRPr="00C8737F" w:rsidRDefault="00C8737F" w:rsidP="00EA39A9">
      <w:pPr>
        <w:spacing w:after="120" w:line="240" w:lineRule="auto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 xml:space="preserve">7.3 </w:t>
      </w:r>
      <w:r>
        <w:rPr>
          <w:rFonts w:cs="Calibri"/>
          <w:color w:val="215868"/>
        </w:rPr>
        <w:t>Clasifi</w:t>
      </w:r>
      <w:r w:rsidRPr="00C8737F">
        <w:rPr>
          <w:rFonts w:cs="Calibri"/>
          <w:color w:val="215868"/>
        </w:rPr>
        <w:t>cación del surtido.</w:t>
      </w:r>
    </w:p>
    <w:p w:rsidR="00C8737F" w:rsidRPr="00C8737F" w:rsidRDefault="00C8737F" w:rsidP="00EA39A9">
      <w:pPr>
        <w:spacing w:after="120" w:line="240" w:lineRule="auto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7.4 Magnitudes del surtido.</w:t>
      </w:r>
    </w:p>
    <w:p w:rsidR="00C8737F" w:rsidRPr="00C8737F" w:rsidRDefault="00C8737F" w:rsidP="00EA39A9">
      <w:pPr>
        <w:spacing w:after="120" w:line="240" w:lineRule="auto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7.5 Determinación del surtido.</w:t>
      </w:r>
    </w:p>
    <w:p w:rsidR="00C8737F" w:rsidRPr="00C8737F" w:rsidRDefault="00C8737F" w:rsidP="00EA39A9">
      <w:pPr>
        <w:spacing w:after="120" w:line="240" w:lineRule="auto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7.6 Gestión del surtido: gestión por</w:t>
      </w:r>
      <w:r>
        <w:rPr>
          <w:rFonts w:cs="Calibri"/>
          <w:color w:val="215868"/>
        </w:rPr>
        <w:t xml:space="preserve"> </w:t>
      </w:r>
      <w:r w:rsidRPr="00C8737F">
        <w:rPr>
          <w:rFonts w:cs="Calibri"/>
          <w:color w:val="215868"/>
        </w:rPr>
        <w:t>categorías.</w:t>
      </w:r>
    </w:p>
    <w:p w:rsidR="00FB2704" w:rsidRPr="00FB2704" w:rsidRDefault="00C8737F" w:rsidP="00EA39A9">
      <w:pPr>
        <w:spacing w:after="12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7.7 La modificación del surtido.</w:t>
      </w:r>
    </w:p>
    <w:p w:rsidR="00810EE7" w:rsidRPr="00810EE7" w:rsidRDefault="00810EE7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 xml:space="preserve">OBJETIVOS </w:t>
      </w:r>
    </w:p>
    <w:p w:rsidR="00C8737F" w:rsidRPr="00C8737F" w:rsidRDefault="00C8737F" w:rsidP="00EA39A9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Conocer los tipos de productos del surtido.</w:t>
      </w:r>
    </w:p>
    <w:p w:rsidR="00C8737F" w:rsidRPr="00C8737F" w:rsidRDefault="00C8737F" w:rsidP="00EA39A9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Distinguir los distintos niveles de clasificación del surtido.</w:t>
      </w:r>
    </w:p>
    <w:p w:rsidR="00810EE7" w:rsidRPr="00C8737F" w:rsidRDefault="00C8737F" w:rsidP="00EA39A9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Estudiar y comprender la gestión por categorías.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810EE7" w:rsidRDefault="00810EE7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A31E38" w:rsidRDefault="00A31E38" w:rsidP="00EA39A9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el concepto de surtido y sus objetivos.</w:t>
      </w:r>
    </w:p>
    <w:p w:rsidR="00A31E38" w:rsidRDefault="00A31E38" w:rsidP="00EA39A9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Describe la tipología de productos del surtido</w:t>
      </w:r>
    </w:p>
    <w:p w:rsidR="00A31E38" w:rsidRDefault="00A31E38" w:rsidP="00EA39A9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Es capaz de clasificar el surtido.</w:t>
      </w:r>
    </w:p>
    <w:p w:rsidR="00A31E38" w:rsidRDefault="00A31E38" w:rsidP="00EA39A9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Diferencia y describe las magnitudes que caracterizan al surtido.</w:t>
      </w:r>
    </w:p>
    <w:p w:rsidR="00A31E38" w:rsidRDefault="00A31E38" w:rsidP="00EA39A9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Define categoría de productos.</w:t>
      </w:r>
    </w:p>
    <w:p w:rsidR="00A31E38" w:rsidRPr="008254D7" w:rsidRDefault="00A31E38" w:rsidP="00EA39A9">
      <w:pPr>
        <w:numPr>
          <w:ilvl w:val="0"/>
          <w:numId w:val="13"/>
        </w:numPr>
        <w:spacing w:after="120"/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 metodología de gestión del surtido y la gestión por categorías</w:t>
      </w:r>
    </w:p>
    <w:p w:rsidR="00FE0272" w:rsidRPr="00FD61C7" w:rsidRDefault="00FE0272" w:rsidP="00EA39A9">
      <w:pPr>
        <w:jc w:val="both"/>
        <w:rPr>
          <w:rFonts w:cs="Calibri"/>
          <w:color w:val="215868"/>
        </w:rPr>
      </w:pPr>
    </w:p>
    <w:p w:rsidR="00C57C83" w:rsidRDefault="00C57C83" w:rsidP="00EA39A9">
      <w:pPr>
        <w:jc w:val="both"/>
        <w:rPr>
          <w:rFonts w:cs="Calibri"/>
          <w:color w:val="215868"/>
        </w:rPr>
      </w:pPr>
    </w:p>
    <w:p w:rsidR="00842B5F" w:rsidRDefault="00842B5F" w:rsidP="00EA39A9">
      <w:pPr>
        <w:jc w:val="both"/>
        <w:rPr>
          <w:rFonts w:cs="Calibri"/>
          <w:color w:val="215868"/>
        </w:rPr>
      </w:pPr>
    </w:p>
    <w:p w:rsidR="00FB2704" w:rsidRDefault="00FD01DC" w:rsidP="00EA39A9">
      <w:pPr>
        <w:jc w:val="center"/>
        <w:rPr>
          <w:rFonts w:cs="Calibri"/>
          <w:b/>
          <w:color w:val="215868"/>
          <w:sz w:val="36"/>
          <w:szCs w:val="36"/>
          <w:shd w:val="clear" w:color="auto" w:fill="FFFFFF"/>
        </w:rPr>
      </w:pPr>
      <w:r w:rsidRPr="00C57C83">
        <w:rPr>
          <w:rFonts w:cs="Calibri"/>
          <w:b/>
          <w:color w:val="215868"/>
          <w:sz w:val="36"/>
          <w:szCs w:val="36"/>
          <w:shd w:val="clear" w:color="auto" w:fill="FFFFFF"/>
        </w:rPr>
        <w:lastRenderedPageBreak/>
        <w:t>UNIDAD DIDÁCTICA 8:</w:t>
      </w:r>
    </w:p>
    <w:p w:rsidR="00C8737F" w:rsidRDefault="00C8737F" w:rsidP="00EA39A9">
      <w:pPr>
        <w:jc w:val="center"/>
        <w:rPr>
          <w:rFonts w:cs="Calibri"/>
          <w:b/>
          <w:color w:val="215868"/>
          <w:sz w:val="36"/>
          <w:szCs w:val="36"/>
          <w:shd w:val="clear" w:color="auto" w:fill="FFFFFF"/>
        </w:rPr>
      </w:pPr>
      <w:r w:rsidRPr="00C8737F">
        <w:rPr>
          <w:rFonts w:cs="Calibri"/>
          <w:b/>
          <w:color w:val="215868"/>
          <w:sz w:val="36"/>
          <w:szCs w:val="36"/>
          <w:shd w:val="clear" w:color="auto" w:fill="FFFFFF"/>
        </w:rPr>
        <w:t>El cliente</w:t>
      </w:r>
    </w:p>
    <w:p w:rsidR="00C178EC" w:rsidRPr="00034F11" w:rsidRDefault="00C178EC" w:rsidP="00EA39A9">
      <w:pPr>
        <w:jc w:val="both"/>
        <w:rPr>
          <w:rFonts w:cs="Calibri"/>
          <w:b/>
          <w:color w:val="215868"/>
          <w:highlight w:val="yellow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ORIENTACIONES PEDAGÓGICAS</w:t>
      </w:r>
    </w:p>
    <w:p w:rsidR="00B95C7A" w:rsidRPr="003C1653" w:rsidRDefault="003C1653" w:rsidP="00EA39A9">
      <w:pPr>
        <w:pStyle w:val="Default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3C1653">
        <w:rPr>
          <w:rFonts w:ascii="Calibri" w:hAnsi="Calibri" w:cs="Calibri"/>
          <w:color w:val="215868"/>
          <w:sz w:val="22"/>
          <w:szCs w:val="22"/>
          <w:lang w:val="es-ES" w:eastAsia="en-US"/>
        </w:rPr>
        <w:t>En</w:t>
      </w:r>
      <w:r w:rsidR="00B95C7A" w:rsidRPr="003C1653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esta  unidad se describen  los distintos tipos de consumidores y su comportamiento, los factores que influyen en la conducta del consumidor,  los factores que influyen en el proceso de decisión de compra y  las ventajas de los ficheros de clientes.</w:t>
      </w:r>
    </w:p>
    <w:p w:rsidR="00AC6A27" w:rsidRPr="00FD23FD" w:rsidRDefault="00AC6A27" w:rsidP="00EA39A9">
      <w:pPr>
        <w:jc w:val="both"/>
        <w:rPr>
          <w:rFonts w:cs="Calibri"/>
          <w:color w:val="215868"/>
        </w:rPr>
      </w:pPr>
    </w:p>
    <w:p w:rsidR="00AC6A27" w:rsidRDefault="00AC6A27" w:rsidP="00EA39A9">
      <w:pPr>
        <w:pStyle w:val="Default"/>
        <w:rPr>
          <w:sz w:val="20"/>
          <w:szCs w:val="20"/>
        </w:rPr>
      </w:pP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CONTENIDOS</w:t>
      </w:r>
    </w:p>
    <w:p w:rsidR="00C8737F" w:rsidRPr="00C8737F" w:rsidRDefault="00C8737F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8.1 Compradores, consumidores y clientes.</w:t>
      </w:r>
    </w:p>
    <w:p w:rsidR="00C8737F" w:rsidRPr="00C8737F" w:rsidRDefault="00C8737F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8.2 El comprador: objeto de estudio del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merchandising.</w:t>
      </w:r>
    </w:p>
    <w:p w:rsidR="00C8737F" w:rsidRPr="00C8737F" w:rsidRDefault="00C8737F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8.3 Comportamiento del consumidor frente a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la decisión compra.</w:t>
      </w:r>
    </w:p>
    <w:p w:rsidR="00C8737F" w:rsidRPr="00C8737F" w:rsidRDefault="00C8737F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8.4 Estímulos comerciales controlables por el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merchandiser.</w:t>
      </w:r>
    </w:p>
    <w:p w:rsidR="00C8737F" w:rsidRPr="00C8737F" w:rsidRDefault="00C8737F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8.5 El comprador en el punto de venta: tipos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de clientes.</w:t>
      </w:r>
    </w:p>
    <w:p w:rsidR="00AC6A27" w:rsidRPr="00C8737F" w:rsidRDefault="00C8737F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C8737F">
        <w:rPr>
          <w:rFonts w:ascii="Calibri" w:hAnsi="Calibri" w:cs="Calibri"/>
          <w:color w:val="215868"/>
          <w:sz w:val="22"/>
          <w:szCs w:val="22"/>
          <w:lang w:val="es-ES" w:eastAsia="en-US"/>
        </w:rPr>
        <w:t>8.6 Ficheros de clientes.</w:t>
      </w:r>
    </w:p>
    <w:p w:rsidR="00AC6A27" w:rsidRPr="00FB2704" w:rsidRDefault="00AC6A27" w:rsidP="00EA39A9">
      <w:pPr>
        <w:jc w:val="both"/>
        <w:rPr>
          <w:rFonts w:cs="Calibri"/>
          <w:color w:val="215868"/>
        </w:rPr>
      </w:pPr>
    </w:p>
    <w:p w:rsidR="00AC6A27" w:rsidRPr="00AC6A27" w:rsidRDefault="00AC6A27" w:rsidP="00EA39A9">
      <w:pPr>
        <w:shd w:val="clear" w:color="auto" w:fill="B6DDE8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 xml:space="preserve">OBJETIVOS </w:t>
      </w:r>
    </w:p>
    <w:p w:rsidR="00C8737F" w:rsidRPr="00C8737F" w:rsidRDefault="00C8737F" w:rsidP="00EA39A9">
      <w:pPr>
        <w:numPr>
          <w:ilvl w:val="0"/>
          <w:numId w:val="5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Conocer los distintos tipos de consumidores y su comportamiento.</w:t>
      </w:r>
    </w:p>
    <w:p w:rsidR="00C8737F" w:rsidRPr="00C8737F" w:rsidRDefault="00C8737F" w:rsidP="00EA39A9">
      <w:pPr>
        <w:numPr>
          <w:ilvl w:val="0"/>
          <w:numId w:val="5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Conocer los factores que influyen en la conducta del consumidor.</w:t>
      </w:r>
    </w:p>
    <w:p w:rsidR="00C8737F" w:rsidRPr="00C8737F" w:rsidRDefault="00C8737F" w:rsidP="00EA39A9">
      <w:pPr>
        <w:numPr>
          <w:ilvl w:val="0"/>
          <w:numId w:val="5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>Reconocer los factores que influyen en el proceso de decisión de compra.</w:t>
      </w:r>
    </w:p>
    <w:p w:rsidR="00AC6A27" w:rsidRPr="00C8737F" w:rsidRDefault="00C8737F" w:rsidP="00EA39A9">
      <w:pPr>
        <w:numPr>
          <w:ilvl w:val="0"/>
          <w:numId w:val="5"/>
        </w:numPr>
        <w:ind w:left="0" w:firstLine="0"/>
        <w:jc w:val="both"/>
        <w:rPr>
          <w:rFonts w:cs="Calibri"/>
          <w:color w:val="215868"/>
        </w:rPr>
      </w:pPr>
      <w:r w:rsidRPr="00C8737F">
        <w:rPr>
          <w:rFonts w:cs="Calibri"/>
          <w:color w:val="215868"/>
        </w:rPr>
        <w:t xml:space="preserve"> Conocer las ventajas de los ficheros de clientes.</w:t>
      </w:r>
    </w:p>
    <w:p w:rsidR="00FD01DC" w:rsidRPr="00C57C83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C57C83">
        <w:rPr>
          <w:rFonts w:cs="Calibri"/>
          <w:b/>
          <w:color w:val="FFFFFF"/>
          <w:sz w:val="24"/>
        </w:rPr>
        <w:t>CRITERIOS DE EVALUACIÓN</w:t>
      </w:r>
    </w:p>
    <w:p w:rsidR="00AC6A27" w:rsidRDefault="00AC6A27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</w:t>
      </w:r>
      <w:r>
        <w:rPr>
          <w:rFonts w:cs="Calibri"/>
          <w:color w:val="215868"/>
        </w:rPr>
        <w:t>ad, el alumnado demostrará que:</w:t>
      </w:r>
    </w:p>
    <w:p w:rsidR="003C1653" w:rsidRDefault="00B311BE" w:rsidP="00EA39A9">
      <w:pPr>
        <w:numPr>
          <w:ilvl w:val="0"/>
          <w:numId w:val="14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los conc</w:t>
      </w:r>
      <w:r w:rsidR="006E3041">
        <w:rPr>
          <w:rFonts w:cs="Calibri"/>
          <w:color w:val="215868"/>
        </w:rPr>
        <w:t>eptos y diferencias entre compradores, consumidores y clientes.</w:t>
      </w:r>
    </w:p>
    <w:p w:rsidR="006E3041" w:rsidRDefault="006E3041" w:rsidP="00EA39A9">
      <w:pPr>
        <w:numPr>
          <w:ilvl w:val="0"/>
          <w:numId w:val="14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Es capaz de describir  los tipos de consumidores y su comportamiento.</w:t>
      </w:r>
    </w:p>
    <w:p w:rsidR="006E3041" w:rsidRDefault="006E3041" w:rsidP="00EA39A9">
      <w:pPr>
        <w:numPr>
          <w:ilvl w:val="0"/>
          <w:numId w:val="14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Enumera los factores que influyen en la conducta del consumidor</w:t>
      </w:r>
    </w:p>
    <w:p w:rsidR="006E3041" w:rsidRDefault="006E3041" w:rsidP="00EA39A9">
      <w:pPr>
        <w:numPr>
          <w:ilvl w:val="0"/>
          <w:numId w:val="14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Describe el proceso de decisión de compra.</w:t>
      </w:r>
    </w:p>
    <w:p w:rsidR="006E3041" w:rsidRPr="00AC6A27" w:rsidRDefault="006E3041" w:rsidP="00EA39A9">
      <w:pPr>
        <w:numPr>
          <w:ilvl w:val="0"/>
          <w:numId w:val="14"/>
        </w:numPr>
        <w:ind w:left="709" w:hanging="709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los distintos tipos de clientes y los criterios de elección del punto de venta y e la marca.</w:t>
      </w:r>
    </w:p>
    <w:p w:rsidR="00C8737F" w:rsidRDefault="00FD01DC" w:rsidP="00EA39A9">
      <w:pPr>
        <w:jc w:val="center"/>
        <w:rPr>
          <w:rFonts w:ascii="Avenir-Heavy" w:hAnsi="Avenir-Heavy" w:cs="Avenir-Heavy"/>
          <w:color w:val="FFFFFF"/>
          <w:sz w:val="70"/>
          <w:szCs w:val="70"/>
          <w:lang w:eastAsia="es-ES"/>
        </w:rPr>
      </w:pPr>
      <w:r w:rsidRPr="00861E38">
        <w:rPr>
          <w:rFonts w:cs="Calibri"/>
          <w:b/>
          <w:color w:val="215868"/>
          <w:sz w:val="36"/>
          <w:szCs w:val="36"/>
        </w:rPr>
        <w:lastRenderedPageBreak/>
        <w:t>UNIDAD DIDÁCTICA 9:</w:t>
      </w:r>
      <w:r w:rsidR="00C8737F" w:rsidRPr="00C8737F">
        <w:rPr>
          <w:rFonts w:ascii="Avenir-Heavy" w:hAnsi="Avenir-Heavy" w:cs="Avenir-Heavy"/>
          <w:color w:val="FFFFFF"/>
          <w:sz w:val="70"/>
          <w:szCs w:val="70"/>
          <w:lang w:eastAsia="es-ES"/>
        </w:rPr>
        <w:t xml:space="preserve"> </w:t>
      </w:r>
    </w:p>
    <w:p w:rsidR="00FB2704" w:rsidRDefault="00C8737F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C8737F">
        <w:rPr>
          <w:rFonts w:cs="Calibri"/>
          <w:b/>
          <w:color w:val="215868"/>
          <w:sz w:val="36"/>
          <w:szCs w:val="36"/>
        </w:rPr>
        <w:t>Fidelización de clientes</w:t>
      </w:r>
    </w:p>
    <w:p w:rsidR="00FD01DC" w:rsidRPr="00861E38" w:rsidRDefault="00FD01DC" w:rsidP="000F3C89">
      <w:pPr>
        <w:shd w:val="clear" w:color="auto" w:fill="C62490"/>
        <w:jc w:val="both"/>
        <w:rPr>
          <w:rFonts w:cs="Calibri"/>
          <w:b/>
          <w:color w:val="FFFFFF"/>
        </w:rPr>
      </w:pPr>
      <w:r w:rsidRPr="00861E38">
        <w:rPr>
          <w:rFonts w:cs="Calibri"/>
          <w:b/>
          <w:color w:val="FFFFFF"/>
          <w:sz w:val="24"/>
          <w:shd w:val="clear" w:color="auto" w:fill="92CDDC"/>
        </w:rPr>
        <w:t>ORIENTACIONES PEDAGÓGICAS</w:t>
      </w:r>
    </w:p>
    <w:p w:rsidR="00B95C7A" w:rsidRPr="006E3041" w:rsidRDefault="006E3041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>E</w:t>
      </w:r>
      <w:r w:rsidR="00B95C7A"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n esta unidad se describen los sistemas de fidelización de clientes, </w:t>
      </w:r>
      <w:r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y por tanto el marketing directo. Se estudian los distintos sistemas de fidelizacion de clientes, </w:t>
      </w:r>
      <w:r w:rsidR="00B95C7A"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>el sistema de gestión de la relación</w:t>
      </w:r>
      <w:r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="00B95C7A"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>con el cliente, y la aplicación de  la técnica de venta cruzada.</w:t>
      </w:r>
      <w:r w:rsidRPr="006E3041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Así mismo se desarrolla un plan de fidelizacion de clientes y la aplicación de técnicas online.</w:t>
      </w:r>
    </w:p>
    <w:p w:rsidR="002C0243" w:rsidRPr="00FD61C7" w:rsidRDefault="002C0243" w:rsidP="00EA39A9">
      <w:pPr>
        <w:jc w:val="both"/>
        <w:rPr>
          <w:rFonts w:cs="Calibri"/>
          <w:color w:val="215868"/>
        </w:rPr>
      </w:pPr>
    </w:p>
    <w:p w:rsidR="00FD01DC" w:rsidRPr="00861E38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CONTENIDOS</w:t>
      </w:r>
    </w:p>
    <w:p w:rsidR="004967F9" w:rsidRPr="004967F9" w:rsidRDefault="004967F9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9.1 Fidelización de clientes. Marketing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directo.</w:t>
      </w:r>
    </w:p>
    <w:p w:rsidR="004967F9" w:rsidRPr="004967F9" w:rsidRDefault="004967F9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9.2 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>Sistemas de fi</w:t>
      </w: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delización.</w:t>
      </w:r>
    </w:p>
    <w:p w:rsidR="004967F9" w:rsidRPr="004967F9" w:rsidRDefault="004967F9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9.3 V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>entajas que se derivan de la fi</w:t>
      </w: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delización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 </w:t>
      </w: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de clientes.</w:t>
      </w:r>
    </w:p>
    <w:p w:rsidR="004967F9" w:rsidRPr="004967F9" w:rsidRDefault="004967F9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9.4 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>Plan de fi</w:t>
      </w: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delización.</w:t>
      </w:r>
    </w:p>
    <w:p w:rsidR="004967F9" w:rsidRPr="004967F9" w:rsidRDefault="004967F9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 xml:space="preserve">9.5 </w:t>
      </w:r>
      <w:r>
        <w:rPr>
          <w:rFonts w:ascii="Calibri" w:hAnsi="Calibri" w:cs="Calibri"/>
          <w:color w:val="215868"/>
          <w:sz w:val="22"/>
          <w:szCs w:val="22"/>
          <w:lang w:val="es-ES" w:eastAsia="en-US"/>
        </w:rPr>
        <w:t>Programas de fi</w:t>
      </w: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delización online.</w:t>
      </w:r>
    </w:p>
    <w:p w:rsidR="00E565A2" w:rsidRPr="004967F9" w:rsidRDefault="004967F9" w:rsidP="00EA39A9">
      <w:pPr>
        <w:pStyle w:val="Default"/>
        <w:spacing w:after="120"/>
        <w:jc w:val="both"/>
        <w:rPr>
          <w:rFonts w:ascii="Calibri" w:hAnsi="Calibri" w:cs="Calibri"/>
          <w:color w:val="215868"/>
          <w:sz w:val="22"/>
          <w:szCs w:val="22"/>
          <w:lang w:val="es-ES" w:eastAsia="en-US"/>
        </w:rPr>
      </w:pPr>
      <w:r w:rsidRPr="004967F9">
        <w:rPr>
          <w:rFonts w:ascii="Calibri" w:hAnsi="Calibri" w:cs="Calibri"/>
          <w:color w:val="215868"/>
          <w:sz w:val="22"/>
          <w:szCs w:val="22"/>
          <w:lang w:val="es-ES" w:eastAsia="en-US"/>
        </w:rPr>
        <w:t>9.6 Gestión de relación con el cliente (CRM).</w:t>
      </w:r>
    </w:p>
    <w:p w:rsidR="00E565A2" w:rsidRPr="00E565A2" w:rsidRDefault="00E565A2" w:rsidP="00EA39A9">
      <w:pPr>
        <w:jc w:val="both"/>
        <w:rPr>
          <w:rFonts w:cs="Calibri"/>
          <w:color w:val="215868"/>
        </w:rPr>
      </w:pPr>
    </w:p>
    <w:p w:rsidR="00E565A2" w:rsidRPr="00E565A2" w:rsidRDefault="00E565A2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0F3C89">
        <w:rPr>
          <w:rFonts w:cs="Calibri"/>
          <w:b/>
          <w:color w:val="FFFFFF"/>
          <w:sz w:val="24"/>
          <w:shd w:val="clear" w:color="auto" w:fill="C62490"/>
        </w:rPr>
        <w:t xml:space="preserve">OBJETIVOS </w:t>
      </w:r>
    </w:p>
    <w:p w:rsidR="004967F9" w:rsidRPr="004967F9" w:rsidRDefault="004967F9" w:rsidP="00EA39A9">
      <w:pPr>
        <w:numPr>
          <w:ilvl w:val="0"/>
          <w:numId w:val="19"/>
        </w:numPr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Conocer los sistemas de fidelización de clientes.</w:t>
      </w:r>
    </w:p>
    <w:p w:rsidR="004967F9" w:rsidRPr="004967F9" w:rsidRDefault="004967F9" w:rsidP="00EA39A9">
      <w:pPr>
        <w:numPr>
          <w:ilvl w:val="1"/>
          <w:numId w:val="19"/>
        </w:numPr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Reconocer el sistema de gestión de la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relación con el cliente.</w:t>
      </w:r>
    </w:p>
    <w:p w:rsidR="00FD01DC" w:rsidRPr="00421628" w:rsidRDefault="004967F9" w:rsidP="00EA39A9">
      <w:pPr>
        <w:numPr>
          <w:ilvl w:val="1"/>
          <w:numId w:val="19"/>
        </w:numPr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Aplicar la técnica de venta cruzada.</w:t>
      </w:r>
    </w:p>
    <w:p w:rsidR="00FE0272" w:rsidRPr="00861E38" w:rsidRDefault="00FD01DC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CRITERIOS DE EVALUACIÓN</w:t>
      </w:r>
    </w:p>
    <w:p w:rsidR="00E565A2" w:rsidRPr="00034F11" w:rsidRDefault="00E565A2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unidad, el alumnado demostrará que:</w:t>
      </w:r>
    </w:p>
    <w:p w:rsidR="00FD61C7" w:rsidRDefault="006E3041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Conoce el concepto de fidelizacion de clientes.</w:t>
      </w:r>
    </w:p>
    <w:p w:rsidR="006E3041" w:rsidRDefault="006E3041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Describe correctamente los distintos sistemas de fidelizacion de clientes.</w:t>
      </w:r>
    </w:p>
    <w:p w:rsidR="006E3041" w:rsidRDefault="006E3041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Aplica las técnicas de venta cruzada.</w:t>
      </w:r>
    </w:p>
    <w:p w:rsidR="006E3041" w:rsidRDefault="006E3041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Enumera las ventajas que derivan de la fidelizacion de clientes.</w:t>
      </w:r>
    </w:p>
    <w:p w:rsidR="006E3041" w:rsidRDefault="004B5F5A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Es capaz de desarrollar un plan de fidelizacion de clientes.</w:t>
      </w:r>
    </w:p>
    <w:p w:rsidR="004B5F5A" w:rsidRDefault="004B5F5A" w:rsidP="00EA39A9">
      <w:pPr>
        <w:numPr>
          <w:ilvl w:val="0"/>
          <w:numId w:val="1"/>
        </w:numPr>
        <w:ind w:left="0" w:firstLine="0"/>
        <w:rPr>
          <w:rFonts w:cs="Calibri"/>
          <w:color w:val="215868"/>
        </w:rPr>
      </w:pPr>
      <w:r>
        <w:rPr>
          <w:rFonts w:cs="Calibri"/>
          <w:color w:val="215868"/>
        </w:rPr>
        <w:t>Conoce la gestión de relación con el cliente y lo aplica correctamente.</w:t>
      </w:r>
    </w:p>
    <w:p w:rsidR="004B5F5A" w:rsidRPr="00FD61C7" w:rsidRDefault="004B5F5A" w:rsidP="00EA39A9">
      <w:pPr>
        <w:rPr>
          <w:rFonts w:cs="Calibri"/>
          <w:color w:val="215868"/>
        </w:rPr>
      </w:pPr>
    </w:p>
    <w:p w:rsidR="00FB2704" w:rsidRDefault="00131AB1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861E38">
        <w:rPr>
          <w:rFonts w:cs="Calibri"/>
          <w:b/>
          <w:color w:val="215868"/>
          <w:sz w:val="36"/>
          <w:szCs w:val="36"/>
        </w:rPr>
        <w:lastRenderedPageBreak/>
        <w:t xml:space="preserve">UNIDAD DIDÁCTICA </w:t>
      </w:r>
      <w:r>
        <w:rPr>
          <w:rFonts w:cs="Calibri"/>
          <w:b/>
          <w:color w:val="215868"/>
          <w:sz w:val="36"/>
          <w:szCs w:val="36"/>
        </w:rPr>
        <w:t>10</w:t>
      </w:r>
      <w:r w:rsidRPr="00861E38">
        <w:rPr>
          <w:rFonts w:cs="Calibri"/>
          <w:b/>
          <w:color w:val="215868"/>
          <w:sz w:val="36"/>
          <w:szCs w:val="36"/>
        </w:rPr>
        <w:t>:</w:t>
      </w:r>
    </w:p>
    <w:p w:rsidR="004967F9" w:rsidRDefault="004967F9" w:rsidP="00EA39A9">
      <w:pPr>
        <w:jc w:val="center"/>
        <w:rPr>
          <w:rFonts w:cs="Calibri"/>
          <w:b/>
          <w:color w:val="215868"/>
          <w:sz w:val="36"/>
          <w:szCs w:val="36"/>
        </w:rPr>
      </w:pPr>
      <w:r>
        <w:rPr>
          <w:rFonts w:cs="Calibri"/>
          <w:b/>
          <w:color w:val="215868"/>
          <w:sz w:val="36"/>
          <w:szCs w:val="36"/>
        </w:rPr>
        <w:t>Venta en la ofi</w:t>
      </w:r>
      <w:r w:rsidRPr="004967F9">
        <w:rPr>
          <w:rFonts w:cs="Calibri"/>
          <w:b/>
          <w:color w:val="215868"/>
          <w:sz w:val="36"/>
          <w:szCs w:val="36"/>
        </w:rPr>
        <w:t>cina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4967F9">
        <w:rPr>
          <w:rFonts w:cs="Calibri"/>
          <w:b/>
          <w:color w:val="215868"/>
          <w:sz w:val="36"/>
          <w:szCs w:val="36"/>
        </w:rPr>
        <w:t>de farmacia</w:t>
      </w:r>
    </w:p>
    <w:p w:rsidR="00131AB1" w:rsidRPr="00861E38" w:rsidRDefault="00131AB1" w:rsidP="000F3C89">
      <w:pPr>
        <w:shd w:val="clear" w:color="auto" w:fill="C62490"/>
        <w:jc w:val="both"/>
        <w:rPr>
          <w:rFonts w:cs="Calibri"/>
          <w:b/>
          <w:color w:val="FFFFFF"/>
        </w:rPr>
      </w:pPr>
      <w:r w:rsidRPr="00861E38">
        <w:rPr>
          <w:rFonts w:cs="Calibri"/>
          <w:b/>
          <w:color w:val="FFFFFF"/>
          <w:sz w:val="24"/>
          <w:shd w:val="clear" w:color="auto" w:fill="92CDDC"/>
        </w:rPr>
        <w:t>ORIENTACIONES PEDAGÓGICAS</w:t>
      </w:r>
    </w:p>
    <w:p w:rsidR="00B95C7A" w:rsidRPr="004B5F5A" w:rsidRDefault="004B5F5A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4B5F5A">
        <w:rPr>
          <w:rFonts w:cs="Calibri"/>
          <w:color w:val="215868"/>
        </w:rPr>
        <w:t>Esta</w:t>
      </w:r>
      <w:r w:rsidR="00B95C7A" w:rsidRPr="004B5F5A">
        <w:rPr>
          <w:rFonts w:cs="Calibri"/>
          <w:color w:val="215868"/>
        </w:rPr>
        <w:t xml:space="preserve"> unidad permite conocer las técnicas de venta, </w:t>
      </w:r>
      <w:r w:rsidRPr="004B5F5A">
        <w:rPr>
          <w:rFonts w:cs="Calibri"/>
          <w:color w:val="215868"/>
        </w:rPr>
        <w:t>AIDAS, y las fases psicológicas de la misma. Desarrolla las técnicas de venta cruzada</w:t>
      </w:r>
      <w:r w:rsidR="00B95C7A" w:rsidRPr="004B5F5A">
        <w:rPr>
          <w:rFonts w:cs="Calibri"/>
          <w:color w:val="215868"/>
        </w:rPr>
        <w:t xml:space="preserve"> en la farmacia, </w:t>
      </w:r>
      <w:r w:rsidRPr="004B5F5A">
        <w:rPr>
          <w:rFonts w:cs="Calibri"/>
          <w:color w:val="215868"/>
        </w:rPr>
        <w:t xml:space="preserve">nos introduce en la problemática de </w:t>
      </w:r>
      <w:r w:rsidR="00B95C7A" w:rsidRPr="004B5F5A">
        <w:rPr>
          <w:rFonts w:cs="Calibri"/>
          <w:color w:val="215868"/>
        </w:rPr>
        <w:t>reconocer las excusas y objeciones</w:t>
      </w:r>
      <w:r w:rsidRPr="004B5F5A">
        <w:rPr>
          <w:rFonts w:cs="Calibri"/>
          <w:color w:val="215868"/>
        </w:rPr>
        <w:t xml:space="preserve"> que pueden suceder en la OF, así como a </w:t>
      </w:r>
      <w:r w:rsidR="00B95C7A" w:rsidRPr="004B5F5A">
        <w:rPr>
          <w:rFonts w:cs="Calibri"/>
          <w:color w:val="215868"/>
        </w:rPr>
        <w:t xml:space="preserve"> aplicar las principales</w:t>
      </w:r>
      <w:r w:rsidRPr="004B5F5A">
        <w:rPr>
          <w:rFonts w:cs="Calibri"/>
          <w:color w:val="215868"/>
        </w:rPr>
        <w:t xml:space="preserve"> </w:t>
      </w:r>
      <w:r w:rsidR="00B95C7A" w:rsidRPr="004B5F5A">
        <w:rPr>
          <w:rFonts w:cs="Calibri"/>
          <w:color w:val="215868"/>
        </w:rPr>
        <w:t>técnicas para el cierre de la venta.</w:t>
      </w:r>
    </w:p>
    <w:p w:rsidR="00131AB1" w:rsidRPr="00AC4782" w:rsidRDefault="00131AB1" w:rsidP="00EA39A9">
      <w:pPr>
        <w:jc w:val="both"/>
        <w:rPr>
          <w:rFonts w:cs="Calibri"/>
          <w:color w:val="215868"/>
        </w:rPr>
      </w:pPr>
    </w:p>
    <w:p w:rsidR="008A5595" w:rsidRPr="008A5595" w:rsidRDefault="008A5595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>CONTENIDOS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10.1 Venta en farmacia.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10.2 El farmacéutico y el técnico como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vendedores profesionales.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10.3 Técnicas de venta.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10.4 La venta cruzada.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10.5 La potenciación de la venta.</w:t>
      </w:r>
    </w:p>
    <w:p w:rsidR="00131AB1" w:rsidRPr="00CB69B3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10.6 Marketing interno y externo.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Plan de empresa</w:t>
      </w:r>
    </w:p>
    <w:p w:rsidR="008A5595" w:rsidRPr="008A5595" w:rsidRDefault="00131AB1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 xml:space="preserve">OBJETIVOS </w:t>
      </w:r>
    </w:p>
    <w:p w:rsidR="004967F9" w:rsidRPr="004967F9" w:rsidRDefault="00EA39A9" w:rsidP="00EA39A9">
      <w:pPr>
        <w:numPr>
          <w:ilvl w:val="0"/>
          <w:numId w:val="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 xml:space="preserve"> </w:t>
      </w:r>
      <w:r w:rsidR="004967F9" w:rsidRPr="004967F9">
        <w:rPr>
          <w:rFonts w:cs="Calibri"/>
          <w:color w:val="215868"/>
        </w:rPr>
        <w:t>Conocer las técnicas de venta.</w:t>
      </w:r>
    </w:p>
    <w:p w:rsidR="004967F9" w:rsidRPr="004967F9" w:rsidRDefault="004967F9" w:rsidP="00EA39A9">
      <w:pPr>
        <w:numPr>
          <w:ilvl w:val="0"/>
          <w:numId w:val="6"/>
        </w:numPr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 xml:space="preserve"> Aplicar las ventas cruzadas en la farmacia.</w:t>
      </w:r>
    </w:p>
    <w:p w:rsidR="004967F9" w:rsidRPr="004967F9" w:rsidRDefault="00EA39A9" w:rsidP="00EA39A9">
      <w:pPr>
        <w:numPr>
          <w:ilvl w:val="0"/>
          <w:numId w:val="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 xml:space="preserve"> </w:t>
      </w:r>
      <w:r w:rsidR="004967F9" w:rsidRPr="004967F9">
        <w:rPr>
          <w:rFonts w:cs="Calibri"/>
          <w:color w:val="215868"/>
        </w:rPr>
        <w:t>Reconocer las excusas y objeciones.</w:t>
      </w:r>
    </w:p>
    <w:p w:rsidR="008A5595" w:rsidRPr="004967F9" w:rsidRDefault="004967F9" w:rsidP="00EA39A9">
      <w:pPr>
        <w:numPr>
          <w:ilvl w:val="0"/>
          <w:numId w:val="6"/>
        </w:numPr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 xml:space="preserve"> Aplicar las principales técnicas para el cierre de la venta.</w:t>
      </w:r>
    </w:p>
    <w:p w:rsidR="00131AB1" w:rsidRPr="00861E38" w:rsidRDefault="00131AB1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CRITERIOS DE EVALUACIÓN</w:t>
      </w:r>
    </w:p>
    <w:p w:rsidR="00131AB1" w:rsidRDefault="00131AB1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unidad, el alumnado demostrará que:</w:t>
      </w:r>
    </w:p>
    <w:p w:rsidR="004B5F5A" w:rsidRDefault="004B5F5A" w:rsidP="00EA39A9">
      <w:pPr>
        <w:numPr>
          <w:ilvl w:val="0"/>
          <w:numId w:val="1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las técnicas de venta.</w:t>
      </w:r>
    </w:p>
    <w:p w:rsidR="004B5F5A" w:rsidRDefault="004B5F5A" w:rsidP="00EA39A9">
      <w:pPr>
        <w:numPr>
          <w:ilvl w:val="0"/>
          <w:numId w:val="1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Describe correctamente los tipos de venta cruzada.</w:t>
      </w:r>
    </w:p>
    <w:p w:rsidR="004B5F5A" w:rsidRDefault="004B5F5A" w:rsidP="00EA39A9">
      <w:pPr>
        <w:numPr>
          <w:ilvl w:val="0"/>
          <w:numId w:val="1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Aplica correctamente los tipos t técnicas de venta cruzada.</w:t>
      </w:r>
    </w:p>
    <w:p w:rsidR="004B5F5A" w:rsidRDefault="004B5F5A" w:rsidP="00EA39A9">
      <w:pPr>
        <w:numPr>
          <w:ilvl w:val="0"/>
          <w:numId w:val="1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Desarrolla los procedimientos relacionados con el marketing interno y externo.</w:t>
      </w:r>
    </w:p>
    <w:p w:rsidR="004B5F5A" w:rsidRPr="004B5F5A" w:rsidRDefault="004B5F5A" w:rsidP="00EA39A9">
      <w:pPr>
        <w:numPr>
          <w:ilvl w:val="0"/>
          <w:numId w:val="16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Aplica los conocimientos de la unidad 1 en relación al plan de empresa.</w:t>
      </w:r>
    </w:p>
    <w:p w:rsidR="00CB69B3" w:rsidRDefault="00A65E87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861E38">
        <w:rPr>
          <w:rFonts w:cs="Calibri"/>
          <w:b/>
          <w:color w:val="215868"/>
          <w:sz w:val="36"/>
          <w:szCs w:val="36"/>
        </w:rPr>
        <w:lastRenderedPageBreak/>
        <w:t xml:space="preserve">UNIDAD DIDÁCTICA </w:t>
      </w:r>
      <w:r>
        <w:rPr>
          <w:rFonts w:cs="Calibri"/>
          <w:b/>
          <w:color w:val="215868"/>
          <w:sz w:val="36"/>
          <w:szCs w:val="36"/>
        </w:rPr>
        <w:t>11</w:t>
      </w:r>
      <w:r w:rsidRPr="00861E38">
        <w:rPr>
          <w:rFonts w:cs="Calibri"/>
          <w:b/>
          <w:color w:val="215868"/>
          <w:sz w:val="36"/>
          <w:szCs w:val="36"/>
        </w:rPr>
        <w:t xml:space="preserve">: </w:t>
      </w:r>
    </w:p>
    <w:p w:rsidR="004967F9" w:rsidRDefault="004967F9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4967F9">
        <w:rPr>
          <w:rFonts w:cs="Calibri"/>
          <w:b/>
          <w:color w:val="215868"/>
          <w:sz w:val="36"/>
          <w:szCs w:val="36"/>
        </w:rPr>
        <w:t>La función del marketing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4967F9">
        <w:rPr>
          <w:rFonts w:cs="Calibri"/>
          <w:b/>
          <w:color w:val="215868"/>
          <w:sz w:val="36"/>
          <w:szCs w:val="36"/>
        </w:rPr>
        <w:t>en la venta y el servicio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4967F9">
        <w:rPr>
          <w:rFonts w:cs="Calibri"/>
          <w:b/>
          <w:color w:val="215868"/>
          <w:sz w:val="36"/>
          <w:szCs w:val="36"/>
        </w:rPr>
        <w:t>postventa</w:t>
      </w:r>
    </w:p>
    <w:p w:rsidR="00A65E87" w:rsidRPr="00861E38" w:rsidRDefault="00A65E87" w:rsidP="000F3C89">
      <w:pPr>
        <w:shd w:val="clear" w:color="auto" w:fill="C62490"/>
        <w:jc w:val="both"/>
        <w:rPr>
          <w:rFonts w:cs="Calibri"/>
          <w:b/>
          <w:color w:val="FFFFFF"/>
        </w:rPr>
      </w:pPr>
      <w:r w:rsidRPr="00861E38">
        <w:rPr>
          <w:rFonts w:cs="Calibri"/>
          <w:b/>
          <w:color w:val="FFFFFF"/>
          <w:sz w:val="24"/>
          <w:shd w:val="clear" w:color="auto" w:fill="92CDDC"/>
        </w:rPr>
        <w:t>ORIENTACIONES PEDAGÓGICAS</w:t>
      </w:r>
    </w:p>
    <w:p w:rsidR="00B95C7A" w:rsidRPr="00DE64B4" w:rsidRDefault="00DE64B4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DE64B4">
        <w:rPr>
          <w:rFonts w:cs="Calibri"/>
          <w:color w:val="215868"/>
        </w:rPr>
        <w:t>Esta</w:t>
      </w:r>
      <w:r w:rsidR="00B95C7A" w:rsidRPr="00DE64B4">
        <w:rPr>
          <w:rFonts w:cs="Calibri"/>
          <w:color w:val="215868"/>
        </w:rPr>
        <w:t xml:space="preserve"> unidad  aborda los conceptos de  las ventajas y los tipos de servicios post-venta, la medición y seguimiento</w:t>
      </w:r>
      <w:r w:rsidRPr="00DE64B4">
        <w:rPr>
          <w:rFonts w:cs="Calibri"/>
          <w:color w:val="215868"/>
        </w:rPr>
        <w:t xml:space="preserve"> la satisfacción del cliente y la aplicación de </w:t>
      </w:r>
      <w:r w:rsidR="00B95C7A" w:rsidRPr="00DE64B4">
        <w:rPr>
          <w:rFonts w:cs="Calibri"/>
          <w:color w:val="215868"/>
        </w:rPr>
        <w:t xml:space="preserve"> un sistema de quejas en la farmacia</w:t>
      </w:r>
      <w:r w:rsidRPr="00DE64B4">
        <w:rPr>
          <w:rFonts w:cs="Calibri"/>
          <w:color w:val="215868"/>
        </w:rPr>
        <w:t>.</w:t>
      </w:r>
      <w:r w:rsidR="00B95C7A" w:rsidRPr="00DE64B4">
        <w:rPr>
          <w:rFonts w:cs="Calibri"/>
          <w:color w:val="215868"/>
        </w:rPr>
        <w:t xml:space="preserve"> </w:t>
      </w:r>
    </w:p>
    <w:p w:rsidR="00DE64B4" w:rsidRPr="00DE64B4" w:rsidRDefault="00DE64B4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DE64B4">
        <w:rPr>
          <w:rFonts w:cs="Calibri"/>
          <w:color w:val="215868"/>
        </w:rPr>
        <w:t>En una segunda parte, aborda la importancia de los tipos del empaquetado y sus funciones, las tendencias de futuro y la relación entre el color y la identificación del producto, siempre bajo la perspectiva del marketing farmacéutico.</w:t>
      </w:r>
    </w:p>
    <w:p w:rsidR="00A65E87" w:rsidRPr="00A65E87" w:rsidRDefault="00A65E87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>CONTENIDOS</w:t>
      </w:r>
    </w:p>
    <w:p w:rsidR="004967F9" w:rsidRPr="004967F9" w:rsidRDefault="004967F9" w:rsidP="00EA39A9">
      <w:pPr>
        <w:spacing w:after="120" w:line="240" w:lineRule="auto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11.1 El servicio post-venta.</w:t>
      </w:r>
    </w:p>
    <w:p w:rsidR="004967F9" w:rsidRPr="004967F9" w:rsidRDefault="004967F9" w:rsidP="00EA39A9">
      <w:pPr>
        <w:spacing w:after="120" w:line="240" w:lineRule="auto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11.2 La satisfacción del cliente: medición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y seguimiento.</w:t>
      </w:r>
    </w:p>
    <w:p w:rsidR="004967F9" w:rsidRPr="004967F9" w:rsidRDefault="004967F9" w:rsidP="00EA39A9">
      <w:pPr>
        <w:spacing w:after="120" w:line="240" w:lineRule="auto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11.3 Tratamientos de quejas y reclamaciones.</w:t>
      </w:r>
    </w:p>
    <w:p w:rsidR="004967F9" w:rsidRPr="004967F9" w:rsidRDefault="004967F9" w:rsidP="00EA39A9">
      <w:pPr>
        <w:spacing w:after="120" w:line="240" w:lineRule="auto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11.4 Gestión de la calidad. Servicios.</w:t>
      </w:r>
    </w:p>
    <w:p w:rsidR="00A65E87" w:rsidRDefault="004967F9" w:rsidP="00EA39A9">
      <w:pPr>
        <w:spacing w:after="120" w:line="240" w:lineRule="auto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11.5 Tipos de empaquetado y embalaje.</w:t>
      </w:r>
    </w:p>
    <w:p w:rsidR="00A65E87" w:rsidRPr="00A65E87" w:rsidRDefault="00A65E87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0F3C89">
        <w:rPr>
          <w:rFonts w:cs="Calibri"/>
          <w:b/>
          <w:color w:val="FFFFFF"/>
          <w:sz w:val="24"/>
          <w:shd w:val="clear" w:color="auto" w:fill="C62490"/>
        </w:rPr>
        <w:t xml:space="preserve">OBJETIVOS </w:t>
      </w:r>
    </w:p>
    <w:p w:rsidR="004967F9" w:rsidRPr="004967F9" w:rsidRDefault="004967F9" w:rsidP="00EA39A9">
      <w:pPr>
        <w:numPr>
          <w:ilvl w:val="0"/>
          <w:numId w:val="7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 xml:space="preserve"> Conocer las ventajas y los tipos de servicios post-venta.</w:t>
      </w:r>
    </w:p>
    <w:p w:rsidR="004967F9" w:rsidRPr="004967F9" w:rsidRDefault="004967F9" w:rsidP="00EA39A9">
      <w:pPr>
        <w:numPr>
          <w:ilvl w:val="0"/>
          <w:numId w:val="7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 xml:space="preserve"> Realizar la medición y seguimiento del cliente.</w:t>
      </w:r>
    </w:p>
    <w:p w:rsidR="004967F9" w:rsidRPr="004967F9" w:rsidRDefault="004967F9" w:rsidP="00EA39A9">
      <w:pPr>
        <w:numPr>
          <w:ilvl w:val="0"/>
          <w:numId w:val="7"/>
        </w:numPr>
        <w:spacing w:after="120" w:line="240" w:lineRule="auto"/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Aplicar un sistema de quejas en la farmacia.</w:t>
      </w:r>
    </w:p>
    <w:p w:rsidR="00A65E87" w:rsidRPr="004967F9" w:rsidRDefault="004967F9" w:rsidP="00EA39A9">
      <w:pPr>
        <w:numPr>
          <w:ilvl w:val="0"/>
          <w:numId w:val="7"/>
        </w:numPr>
        <w:spacing w:after="120" w:line="240" w:lineRule="auto"/>
        <w:ind w:left="0" w:firstLine="0"/>
        <w:jc w:val="both"/>
        <w:rPr>
          <w:rFonts w:cs="Calibri"/>
          <w:color w:val="215868"/>
          <w:lang w:val="ca-ES"/>
        </w:rPr>
      </w:pPr>
      <w:r w:rsidRPr="004967F9">
        <w:rPr>
          <w:rFonts w:cs="Calibri"/>
          <w:color w:val="215868"/>
        </w:rPr>
        <w:t>Conocer la importancia del empaquetado en las vent</w:t>
      </w:r>
      <w:r>
        <w:rPr>
          <w:rFonts w:cs="Calibri"/>
          <w:color w:val="215868"/>
        </w:rPr>
        <w:t>as.</w:t>
      </w:r>
    </w:p>
    <w:p w:rsidR="00A65E87" w:rsidRPr="00861E38" w:rsidRDefault="00A65E87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CRITERIOS DE EVALUACIÓN</w:t>
      </w:r>
    </w:p>
    <w:p w:rsidR="00A65E87" w:rsidRDefault="00A65E87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unidad, el alumnado demostrará que:</w:t>
      </w:r>
    </w:p>
    <w:p w:rsidR="00DE64B4" w:rsidRDefault="00DE64B4" w:rsidP="00EA39A9">
      <w:pPr>
        <w:numPr>
          <w:ilvl w:val="0"/>
          <w:numId w:val="17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las funciones, y ventajas del servicio de atención al cliente.</w:t>
      </w:r>
    </w:p>
    <w:p w:rsidR="00DE64B4" w:rsidRDefault="00DE64B4" w:rsidP="00EA39A9">
      <w:pPr>
        <w:numPr>
          <w:ilvl w:val="0"/>
          <w:numId w:val="17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Describe los tipos de servicios postventa.</w:t>
      </w:r>
    </w:p>
    <w:p w:rsidR="00DE64B4" w:rsidRDefault="00DE64B4" w:rsidP="00EA39A9">
      <w:pPr>
        <w:numPr>
          <w:ilvl w:val="0"/>
          <w:numId w:val="17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Reconoce los procedimientos de medición y seguimiento de la satisfacción al cliente.</w:t>
      </w:r>
    </w:p>
    <w:p w:rsidR="00DE64B4" w:rsidRDefault="00DE64B4" w:rsidP="00EA39A9">
      <w:pPr>
        <w:numPr>
          <w:ilvl w:val="0"/>
          <w:numId w:val="17"/>
        </w:numPr>
        <w:ind w:left="709" w:hanging="709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Valora las quejas, aplica los tratamientos necesarios y soluciona las reclamaciones que suceden.</w:t>
      </w:r>
    </w:p>
    <w:p w:rsidR="00DE64B4" w:rsidRDefault="00DE64B4" w:rsidP="00EA39A9">
      <w:pPr>
        <w:numPr>
          <w:ilvl w:val="0"/>
          <w:numId w:val="17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 normativa y legislación vigente.</w:t>
      </w:r>
    </w:p>
    <w:p w:rsidR="00DE64B4" w:rsidRPr="00034F11" w:rsidRDefault="00DE64B4" w:rsidP="00EA39A9">
      <w:pPr>
        <w:jc w:val="both"/>
        <w:rPr>
          <w:rFonts w:cs="Calibri"/>
          <w:color w:val="215868"/>
        </w:rPr>
      </w:pPr>
    </w:p>
    <w:p w:rsidR="00CB69B3" w:rsidRDefault="0098700F" w:rsidP="00EA39A9">
      <w:pPr>
        <w:jc w:val="center"/>
        <w:rPr>
          <w:rFonts w:cs="Calibri"/>
          <w:b/>
          <w:color w:val="215868"/>
          <w:sz w:val="36"/>
          <w:szCs w:val="36"/>
        </w:rPr>
      </w:pPr>
      <w:r w:rsidRPr="00861E38">
        <w:rPr>
          <w:rFonts w:cs="Calibri"/>
          <w:b/>
          <w:color w:val="215868"/>
          <w:sz w:val="36"/>
          <w:szCs w:val="36"/>
        </w:rPr>
        <w:lastRenderedPageBreak/>
        <w:t xml:space="preserve">UNIDAD DIDÁCTICA </w:t>
      </w:r>
      <w:r>
        <w:rPr>
          <w:rFonts w:cs="Calibri"/>
          <w:b/>
          <w:color w:val="215868"/>
          <w:sz w:val="36"/>
          <w:szCs w:val="36"/>
        </w:rPr>
        <w:t>12</w:t>
      </w:r>
      <w:r w:rsidRPr="00861E38">
        <w:rPr>
          <w:rFonts w:cs="Calibri"/>
          <w:b/>
          <w:color w:val="215868"/>
          <w:sz w:val="36"/>
          <w:szCs w:val="36"/>
        </w:rPr>
        <w:t xml:space="preserve">: </w:t>
      </w:r>
    </w:p>
    <w:p w:rsidR="0098700F" w:rsidRPr="00861E38" w:rsidRDefault="004967F9" w:rsidP="00EA39A9">
      <w:pPr>
        <w:jc w:val="both"/>
        <w:rPr>
          <w:rFonts w:cs="Calibri"/>
          <w:b/>
          <w:color w:val="215868"/>
          <w:sz w:val="36"/>
          <w:szCs w:val="36"/>
        </w:rPr>
      </w:pPr>
      <w:r w:rsidRPr="004967F9">
        <w:rPr>
          <w:rFonts w:cs="Calibri"/>
          <w:b/>
          <w:color w:val="215868"/>
          <w:sz w:val="36"/>
          <w:szCs w:val="36"/>
        </w:rPr>
        <w:t>Internet y comercio</w:t>
      </w:r>
      <w:r>
        <w:rPr>
          <w:rFonts w:cs="Calibri"/>
          <w:b/>
          <w:color w:val="215868"/>
          <w:sz w:val="36"/>
          <w:szCs w:val="36"/>
        </w:rPr>
        <w:t xml:space="preserve"> </w:t>
      </w:r>
      <w:r w:rsidRPr="004967F9">
        <w:rPr>
          <w:rFonts w:cs="Calibri"/>
          <w:b/>
          <w:color w:val="215868"/>
          <w:sz w:val="36"/>
          <w:szCs w:val="36"/>
        </w:rPr>
        <w:t>electrónico farmacéutico</w:t>
      </w:r>
    </w:p>
    <w:p w:rsidR="0098700F" w:rsidRPr="00861E38" w:rsidRDefault="0098700F" w:rsidP="000F3C89">
      <w:pPr>
        <w:shd w:val="clear" w:color="auto" w:fill="C62490"/>
        <w:jc w:val="both"/>
        <w:rPr>
          <w:rFonts w:cs="Calibri"/>
          <w:b/>
          <w:color w:val="FFFFFF"/>
        </w:rPr>
      </w:pPr>
      <w:r w:rsidRPr="00861E38">
        <w:rPr>
          <w:rFonts w:cs="Calibri"/>
          <w:b/>
          <w:color w:val="FFFFFF"/>
          <w:sz w:val="24"/>
          <w:shd w:val="clear" w:color="auto" w:fill="92CDDC"/>
        </w:rPr>
        <w:t>ORIENTACIONES PEDAGÓGICAS</w:t>
      </w:r>
    </w:p>
    <w:p w:rsidR="00B95C7A" w:rsidRPr="00DE64B4" w:rsidRDefault="00DE64B4" w:rsidP="00EA39A9">
      <w:pPr>
        <w:autoSpaceDE w:val="0"/>
        <w:autoSpaceDN w:val="0"/>
        <w:adjustRightInd w:val="0"/>
        <w:jc w:val="both"/>
        <w:rPr>
          <w:rFonts w:cs="Calibri"/>
          <w:color w:val="215868"/>
        </w:rPr>
      </w:pPr>
      <w:r w:rsidRPr="00DE64B4">
        <w:rPr>
          <w:rFonts w:cs="Calibri"/>
          <w:color w:val="215868"/>
        </w:rPr>
        <w:t>E</w:t>
      </w:r>
      <w:r w:rsidR="00B95C7A" w:rsidRPr="00DE64B4">
        <w:rPr>
          <w:rFonts w:cs="Calibri"/>
          <w:color w:val="215868"/>
        </w:rPr>
        <w:t>sta unidad permite conocer la importancia de internet en la informática en general en el mundo farmacéutico, saber utilizar el correo electrónico como complemento a</w:t>
      </w:r>
      <w:r w:rsidRPr="00DE64B4">
        <w:rPr>
          <w:rFonts w:cs="Calibri"/>
          <w:color w:val="215868"/>
        </w:rPr>
        <w:t>l me</w:t>
      </w:r>
      <w:r w:rsidR="00B95C7A" w:rsidRPr="00DE64B4">
        <w:rPr>
          <w:rFonts w:cs="Calibri"/>
          <w:color w:val="215868"/>
        </w:rPr>
        <w:t>rchandising. Conocer y utilizar los sitios web de este tipo de establecimientos y conocer la situación legal de la venta por internet en los diferentes países.</w:t>
      </w:r>
    </w:p>
    <w:p w:rsidR="0098700F" w:rsidRPr="00F93E90" w:rsidRDefault="0098700F" w:rsidP="00EA39A9">
      <w:pPr>
        <w:jc w:val="both"/>
        <w:rPr>
          <w:rFonts w:cs="Calibri"/>
          <w:color w:val="215868"/>
        </w:rPr>
      </w:pPr>
    </w:p>
    <w:p w:rsidR="0098700F" w:rsidRPr="00A65E87" w:rsidRDefault="0098700F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>CONTENIDOS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12.1 La informática e internet en la farmacia.</w:t>
      </w:r>
    </w:p>
    <w:p w:rsidR="001F170B" w:rsidRPr="00E565A2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12.2 El medicamento y el comercio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electrónico.</w:t>
      </w:r>
    </w:p>
    <w:p w:rsidR="0098700F" w:rsidRPr="00A65E87" w:rsidRDefault="0098700F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>
        <w:rPr>
          <w:rFonts w:cs="Calibri"/>
          <w:b/>
          <w:color w:val="FFFFFF"/>
          <w:sz w:val="24"/>
        </w:rPr>
        <w:t xml:space="preserve">OBJETIVOS </w:t>
      </w:r>
    </w:p>
    <w:p w:rsidR="004967F9" w:rsidRPr="004967F9" w:rsidRDefault="004967F9" w:rsidP="00EA39A9">
      <w:pPr>
        <w:numPr>
          <w:ilvl w:val="0"/>
          <w:numId w:val="9"/>
        </w:numPr>
        <w:ind w:left="0" w:firstLine="0"/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Conocer la importancia de internet en la informática, en general, en el mundo farmacéutico.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• Saber utilizar el correo electrónico como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 xml:space="preserve">complemento al </w:t>
      </w:r>
      <w:r w:rsidRPr="004967F9">
        <w:rPr>
          <w:rFonts w:cs="Calibri"/>
          <w:i/>
          <w:iCs/>
          <w:color w:val="215868"/>
        </w:rPr>
        <w:t>merchandising</w:t>
      </w:r>
      <w:r w:rsidRPr="004967F9">
        <w:rPr>
          <w:rFonts w:cs="Calibri"/>
          <w:color w:val="215868"/>
        </w:rPr>
        <w:t>.</w:t>
      </w:r>
    </w:p>
    <w:p w:rsidR="004967F9" w:rsidRPr="004967F9" w:rsidRDefault="004967F9" w:rsidP="00EA39A9">
      <w:pPr>
        <w:jc w:val="both"/>
        <w:rPr>
          <w:rFonts w:cs="Calibri"/>
          <w:color w:val="215868"/>
        </w:rPr>
      </w:pPr>
      <w:r w:rsidRPr="004967F9">
        <w:rPr>
          <w:rFonts w:cs="Calibri"/>
          <w:color w:val="215868"/>
        </w:rPr>
        <w:t>• Conocer y utilizar los sitios web de este tipo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de establecimientos.</w:t>
      </w:r>
    </w:p>
    <w:p w:rsidR="001F170B" w:rsidRPr="00A65E87" w:rsidRDefault="004967F9" w:rsidP="00EA39A9">
      <w:pPr>
        <w:jc w:val="both"/>
        <w:rPr>
          <w:rFonts w:cs="Calibri"/>
          <w:color w:val="215868"/>
          <w:lang w:val="ca-ES"/>
        </w:rPr>
      </w:pPr>
      <w:r w:rsidRPr="004967F9">
        <w:rPr>
          <w:rFonts w:cs="Calibri"/>
          <w:color w:val="215868"/>
        </w:rPr>
        <w:t>• Conocer la situación legal de la venta por</w:t>
      </w:r>
      <w:r>
        <w:rPr>
          <w:rFonts w:cs="Calibri"/>
          <w:color w:val="215868"/>
        </w:rPr>
        <w:t xml:space="preserve"> </w:t>
      </w:r>
      <w:r w:rsidRPr="004967F9">
        <w:rPr>
          <w:rFonts w:cs="Calibri"/>
          <w:color w:val="215868"/>
        </w:rPr>
        <w:t>internet en los diferentes países.</w:t>
      </w:r>
    </w:p>
    <w:p w:rsidR="0098700F" w:rsidRPr="00861E38" w:rsidRDefault="0098700F" w:rsidP="000F3C89">
      <w:pPr>
        <w:shd w:val="clear" w:color="auto" w:fill="C62490"/>
        <w:jc w:val="both"/>
        <w:rPr>
          <w:rFonts w:cs="Calibri"/>
          <w:b/>
          <w:color w:val="FFFFFF"/>
          <w:sz w:val="24"/>
        </w:rPr>
      </w:pPr>
      <w:r w:rsidRPr="00861E38">
        <w:rPr>
          <w:rFonts w:cs="Calibri"/>
          <w:b/>
          <w:color w:val="FFFFFF"/>
          <w:sz w:val="24"/>
        </w:rPr>
        <w:t>CRITERIOS DE EVALUACIÓN</w:t>
      </w:r>
    </w:p>
    <w:p w:rsidR="0098700F" w:rsidRDefault="0098700F" w:rsidP="00EA39A9">
      <w:pPr>
        <w:jc w:val="both"/>
        <w:rPr>
          <w:rFonts w:cs="Calibri"/>
          <w:color w:val="215868"/>
        </w:rPr>
      </w:pPr>
      <w:r w:rsidRPr="00034F11">
        <w:rPr>
          <w:rFonts w:cs="Calibri"/>
          <w:color w:val="215868"/>
        </w:rPr>
        <w:t>Al finalizar esta unidad, el alumnado demostrará que:</w:t>
      </w:r>
    </w:p>
    <w:p w:rsidR="00DE64B4" w:rsidRDefault="003F5EF0" w:rsidP="00EA39A9">
      <w:pPr>
        <w:numPr>
          <w:ilvl w:val="0"/>
          <w:numId w:val="18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Conoce la importancia del marketing por correo electrónico.</w:t>
      </w:r>
    </w:p>
    <w:p w:rsidR="003F5EF0" w:rsidRDefault="003F5EF0" w:rsidP="00EA39A9">
      <w:pPr>
        <w:numPr>
          <w:ilvl w:val="0"/>
          <w:numId w:val="18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Ha estudiado la relación entre la oficina de farmacia  y  las redes sociales.</w:t>
      </w:r>
    </w:p>
    <w:p w:rsidR="003F5EF0" w:rsidRDefault="003F5EF0" w:rsidP="00EA39A9">
      <w:pPr>
        <w:numPr>
          <w:ilvl w:val="0"/>
          <w:numId w:val="18"/>
        </w:numPr>
        <w:ind w:left="709" w:hanging="709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Sabe describir la situación en España, Europa y estados unidos, en relación a los medicamentos y el comercio electrónico.</w:t>
      </w:r>
    </w:p>
    <w:p w:rsidR="003F5EF0" w:rsidRPr="00034F11" w:rsidRDefault="003F5EF0" w:rsidP="00EA39A9">
      <w:pPr>
        <w:numPr>
          <w:ilvl w:val="0"/>
          <w:numId w:val="18"/>
        </w:numPr>
        <w:ind w:left="0" w:firstLine="0"/>
        <w:jc w:val="both"/>
        <w:rPr>
          <w:rFonts w:cs="Calibri"/>
          <w:color w:val="215868"/>
        </w:rPr>
      </w:pPr>
      <w:r>
        <w:rPr>
          <w:rFonts w:cs="Calibri"/>
          <w:color w:val="215868"/>
        </w:rPr>
        <w:t>Ha aprendido las irregularidades de los medicamentos falsificados.</w:t>
      </w:r>
    </w:p>
    <w:sectPr w:rsidR="003F5EF0" w:rsidRPr="00034F11" w:rsidSect="000F3C89">
      <w:headerReference w:type="default" r:id="rId12"/>
      <w:footerReference w:type="default" r:id="rId13"/>
      <w:pgSz w:w="11906" w:h="16838"/>
      <w:pgMar w:top="1417" w:right="1701" w:bottom="1417" w:left="1701" w:header="283" w:footer="283" w:gutter="0"/>
      <w:pgBorders w:offsetFrom="page">
        <w:top w:val="basicWideInline" w:sz="7" w:space="24" w:color="C62490"/>
        <w:left w:val="basicWideInline" w:sz="7" w:space="24" w:color="C62490"/>
        <w:bottom w:val="basicWideInline" w:sz="7" w:space="24" w:color="C62490"/>
        <w:right w:val="basicWideInline" w:sz="7" w:space="24" w:color="C6249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16" w:rsidRDefault="00E50316">
      <w:pPr>
        <w:spacing w:after="0" w:line="240" w:lineRule="auto"/>
      </w:pPr>
      <w:r>
        <w:separator/>
      </w:r>
    </w:p>
  </w:endnote>
  <w:endnote w:type="continuationSeparator" w:id="0">
    <w:p w:rsidR="00E50316" w:rsidRDefault="00E5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62490"/>
        <w:sz w:val="20"/>
      </w:rPr>
      <w:id w:val="12195035"/>
      <w:docPartObj>
        <w:docPartGallery w:val="Page Numbers (Bottom of Page)"/>
        <w:docPartUnique/>
      </w:docPartObj>
    </w:sdtPr>
    <w:sdtContent>
      <w:p w:rsidR="000F3C89" w:rsidRPr="000F3C89" w:rsidRDefault="000F3C89" w:rsidP="004B42F3">
        <w:pPr>
          <w:pStyle w:val="Piedepgina"/>
          <w:tabs>
            <w:tab w:val="clear" w:pos="8504"/>
            <w:tab w:val="right" w:pos="9214"/>
          </w:tabs>
          <w:ind w:left="-851"/>
          <w:jc w:val="right"/>
          <w:rPr>
            <w:b/>
            <w:color w:val="C62490"/>
            <w:sz w:val="20"/>
          </w:rPr>
        </w:pPr>
        <w:r w:rsidRPr="000F3C89">
          <w:rPr>
            <w:rFonts w:cs="Calibri"/>
            <w:b/>
            <w:color w:val="C62490"/>
            <w:sz w:val="20"/>
          </w:rPr>
          <w:t>©</w:t>
        </w:r>
        <w:r w:rsidRPr="000F3C89">
          <w:rPr>
            <w:b/>
            <w:color w:val="C62490"/>
            <w:sz w:val="20"/>
          </w:rPr>
          <w:t xml:space="preserve">Ediciones Paraninfo               </w:t>
        </w:r>
        <w:r>
          <w:rPr>
            <w:b/>
            <w:color w:val="C62490"/>
            <w:sz w:val="20"/>
          </w:rPr>
          <w:t xml:space="preserve">               </w:t>
        </w:r>
        <w:r w:rsidRPr="000F3C89">
          <w:rPr>
            <w:b/>
            <w:color w:val="C62490"/>
            <w:sz w:val="20"/>
          </w:rPr>
          <w:t xml:space="preserve">                                                                                                                  </w:t>
        </w:r>
        <w:r w:rsidR="001F4244" w:rsidRPr="000F3C89">
          <w:rPr>
            <w:b/>
            <w:color w:val="C62490"/>
            <w:sz w:val="20"/>
          </w:rPr>
          <w:fldChar w:fldCharType="begin"/>
        </w:r>
        <w:r w:rsidRPr="000F3C89">
          <w:rPr>
            <w:b/>
            <w:color w:val="C62490"/>
            <w:sz w:val="20"/>
          </w:rPr>
          <w:instrText xml:space="preserve"> PAGE   \* MERGEFORMAT </w:instrText>
        </w:r>
        <w:r w:rsidR="001F4244" w:rsidRPr="000F3C89">
          <w:rPr>
            <w:b/>
            <w:color w:val="C62490"/>
            <w:sz w:val="20"/>
          </w:rPr>
          <w:fldChar w:fldCharType="separate"/>
        </w:r>
        <w:r w:rsidR="00441E89">
          <w:rPr>
            <w:b/>
            <w:noProof/>
            <w:color w:val="C62490"/>
            <w:sz w:val="20"/>
          </w:rPr>
          <w:t>23</w:t>
        </w:r>
        <w:r w:rsidR="001F4244" w:rsidRPr="000F3C89">
          <w:rPr>
            <w:b/>
            <w:color w:val="C62490"/>
            <w:sz w:val="20"/>
          </w:rPr>
          <w:fldChar w:fldCharType="end"/>
        </w:r>
      </w:p>
    </w:sdtContent>
  </w:sdt>
  <w:p w:rsidR="000F3C89" w:rsidRDefault="000F3C89" w:rsidP="000F3C89">
    <w:pPr>
      <w:pStyle w:val="Piedepgina"/>
      <w:spacing w:after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16" w:rsidRDefault="00E50316">
      <w:pPr>
        <w:spacing w:after="0" w:line="240" w:lineRule="auto"/>
      </w:pPr>
      <w:r>
        <w:separator/>
      </w:r>
    </w:p>
  </w:footnote>
  <w:footnote w:type="continuationSeparator" w:id="0">
    <w:p w:rsidR="00E50316" w:rsidRDefault="00E5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89" w:rsidRDefault="000F3C89">
    <w:pPr>
      <w:pStyle w:val="Encabezado"/>
    </w:pPr>
  </w:p>
  <w:p w:rsidR="000F3C89" w:rsidRPr="000F3C89" w:rsidRDefault="000F3C89">
    <w:pPr>
      <w:pStyle w:val="Encabezado"/>
      <w:rPr>
        <w:b/>
        <w:color w:val="C62490"/>
        <w:sz w:val="32"/>
        <w:szCs w:val="32"/>
      </w:rPr>
    </w:pPr>
    <w:r w:rsidRPr="000F3C89">
      <w:rPr>
        <w:b/>
        <w:color w:val="C62490"/>
        <w:sz w:val="32"/>
        <w:szCs w:val="32"/>
      </w:rPr>
      <w:t>Paraninfo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72"/>
    <w:multiLevelType w:val="hybridMultilevel"/>
    <w:tmpl w:val="5464DD7C"/>
    <w:lvl w:ilvl="0" w:tplc="774C1A7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38FA"/>
    <w:multiLevelType w:val="hybridMultilevel"/>
    <w:tmpl w:val="1E9E04B0"/>
    <w:lvl w:ilvl="0" w:tplc="774C1A7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551"/>
    <w:multiLevelType w:val="hybridMultilevel"/>
    <w:tmpl w:val="44B670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66EA68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6E2D6E"/>
    <w:multiLevelType w:val="hybridMultilevel"/>
    <w:tmpl w:val="3B24609A"/>
    <w:lvl w:ilvl="0" w:tplc="772A1D08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1476"/>
    <w:multiLevelType w:val="hybridMultilevel"/>
    <w:tmpl w:val="5602E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5D49"/>
    <w:multiLevelType w:val="hybridMultilevel"/>
    <w:tmpl w:val="915AA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C97D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4CBA"/>
    <w:multiLevelType w:val="hybridMultilevel"/>
    <w:tmpl w:val="A06CF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05F0"/>
    <w:multiLevelType w:val="hybridMultilevel"/>
    <w:tmpl w:val="D5B07800"/>
    <w:lvl w:ilvl="0" w:tplc="774C1A7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3F6"/>
    <w:multiLevelType w:val="hybridMultilevel"/>
    <w:tmpl w:val="D2BE5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E6F5F"/>
    <w:multiLevelType w:val="hybridMultilevel"/>
    <w:tmpl w:val="619E6A62"/>
    <w:lvl w:ilvl="0" w:tplc="774C1A72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77D0"/>
    <w:multiLevelType w:val="hybridMultilevel"/>
    <w:tmpl w:val="8320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848B3"/>
    <w:multiLevelType w:val="hybridMultilevel"/>
    <w:tmpl w:val="63A8A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190B"/>
    <w:multiLevelType w:val="hybridMultilevel"/>
    <w:tmpl w:val="F804752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6B0A">
      <w:start w:val="1"/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03328"/>
    <w:multiLevelType w:val="hybridMultilevel"/>
    <w:tmpl w:val="9EA226CC"/>
    <w:lvl w:ilvl="0" w:tplc="774C1A7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746D9"/>
    <w:multiLevelType w:val="hybridMultilevel"/>
    <w:tmpl w:val="88583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0F2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4DD9"/>
    <w:multiLevelType w:val="hybridMultilevel"/>
    <w:tmpl w:val="C3BC8C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1C24552">
      <w:start w:val="8"/>
      <w:numFmt w:val="bullet"/>
      <w:lvlText w:val="•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140458"/>
    <w:multiLevelType w:val="hybridMultilevel"/>
    <w:tmpl w:val="8EE2E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0C1D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22EF"/>
    <w:multiLevelType w:val="hybridMultilevel"/>
    <w:tmpl w:val="A3B6F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B5635"/>
    <w:multiLevelType w:val="hybridMultilevel"/>
    <w:tmpl w:val="EB98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D6E6D"/>
    <w:multiLevelType w:val="hybridMultilevel"/>
    <w:tmpl w:val="2250DCC8"/>
    <w:lvl w:ilvl="0" w:tplc="774C1A7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23DA0"/>
    <w:multiLevelType w:val="hybridMultilevel"/>
    <w:tmpl w:val="6FA80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19"/>
  </w:num>
  <w:num w:numId="14">
    <w:abstractNumId w:val="0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8"/>
  </w:num>
  <w:num w:numId="2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37EF"/>
    <w:rsid w:val="000026E7"/>
    <w:rsid w:val="000274D2"/>
    <w:rsid w:val="00034F11"/>
    <w:rsid w:val="000400C3"/>
    <w:rsid w:val="00063AB0"/>
    <w:rsid w:val="00066F23"/>
    <w:rsid w:val="00071DE2"/>
    <w:rsid w:val="000965F6"/>
    <w:rsid w:val="000A0DF4"/>
    <w:rsid w:val="000A6CFA"/>
    <w:rsid w:val="000B02AF"/>
    <w:rsid w:val="000B5AF7"/>
    <w:rsid w:val="000C1330"/>
    <w:rsid w:val="000D0595"/>
    <w:rsid w:val="000D081C"/>
    <w:rsid w:val="000F3941"/>
    <w:rsid w:val="000F3C89"/>
    <w:rsid w:val="0010242E"/>
    <w:rsid w:val="0010624C"/>
    <w:rsid w:val="0011380F"/>
    <w:rsid w:val="00113C0A"/>
    <w:rsid w:val="00125DBF"/>
    <w:rsid w:val="00130465"/>
    <w:rsid w:val="00131AB1"/>
    <w:rsid w:val="00170E20"/>
    <w:rsid w:val="00184E5D"/>
    <w:rsid w:val="0019104A"/>
    <w:rsid w:val="001922FB"/>
    <w:rsid w:val="001A335C"/>
    <w:rsid w:val="001A67E3"/>
    <w:rsid w:val="001A6AE9"/>
    <w:rsid w:val="001A7905"/>
    <w:rsid w:val="001B3565"/>
    <w:rsid w:val="001C6A23"/>
    <w:rsid w:val="001F170B"/>
    <w:rsid w:val="001F2061"/>
    <w:rsid w:val="001F4244"/>
    <w:rsid w:val="002000F1"/>
    <w:rsid w:val="002023B3"/>
    <w:rsid w:val="002068AA"/>
    <w:rsid w:val="00212CDB"/>
    <w:rsid w:val="002205E8"/>
    <w:rsid w:val="00222058"/>
    <w:rsid w:val="0022259C"/>
    <w:rsid w:val="0023118D"/>
    <w:rsid w:val="00235F1A"/>
    <w:rsid w:val="002472FD"/>
    <w:rsid w:val="002537EF"/>
    <w:rsid w:val="00255135"/>
    <w:rsid w:val="00266A2D"/>
    <w:rsid w:val="0026724E"/>
    <w:rsid w:val="002718B3"/>
    <w:rsid w:val="00275E03"/>
    <w:rsid w:val="00294EB4"/>
    <w:rsid w:val="002A3D9D"/>
    <w:rsid w:val="002B247C"/>
    <w:rsid w:val="002B50E0"/>
    <w:rsid w:val="002C0243"/>
    <w:rsid w:val="002C2B22"/>
    <w:rsid w:val="002D27E0"/>
    <w:rsid w:val="003040CB"/>
    <w:rsid w:val="00305E9F"/>
    <w:rsid w:val="003066FA"/>
    <w:rsid w:val="003107F9"/>
    <w:rsid w:val="0032737B"/>
    <w:rsid w:val="003314C5"/>
    <w:rsid w:val="003510AC"/>
    <w:rsid w:val="0036246E"/>
    <w:rsid w:val="00363CC6"/>
    <w:rsid w:val="00394DC2"/>
    <w:rsid w:val="0039517F"/>
    <w:rsid w:val="003B00CA"/>
    <w:rsid w:val="003B7277"/>
    <w:rsid w:val="003C1653"/>
    <w:rsid w:val="003D06E6"/>
    <w:rsid w:val="003D0957"/>
    <w:rsid w:val="003D16FB"/>
    <w:rsid w:val="003F5EF0"/>
    <w:rsid w:val="003F7244"/>
    <w:rsid w:val="00416E46"/>
    <w:rsid w:val="00420568"/>
    <w:rsid w:val="0042153F"/>
    <w:rsid w:val="00421628"/>
    <w:rsid w:val="00421800"/>
    <w:rsid w:val="00441E89"/>
    <w:rsid w:val="004700E1"/>
    <w:rsid w:val="00470943"/>
    <w:rsid w:val="004817F3"/>
    <w:rsid w:val="004967F9"/>
    <w:rsid w:val="004B42F3"/>
    <w:rsid w:val="004B4DEB"/>
    <w:rsid w:val="004B5F5A"/>
    <w:rsid w:val="004B6D85"/>
    <w:rsid w:val="004B7E27"/>
    <w:rsid w:val="004C2B2F"/>
    <w:rsid w:val="004C52F5"/>
    <w:rsid w:val="004D775F"/>
    <w:rsid w:val="00512D45"/>
    <w:rsid w:val="005168D1"/>
    <w:rsid w:val="00526B1A"/>
    <w:rsid w:val="00547CA5"/>
    <w:rsid w:val="0055007A"/>
    <w:rsid w:val="00550752"/>
    <w:rsid w:val="005508DE"/>
    <w:rsid w:val="0055220C"/>
    <w:rsid w:val="005619C1"/>
    <w:rsid w:val="00574CC7"/>
    <w:rsid w:val="005806CC"/>
    <w:rsid w:val="00584DC5"/>
    <w:rsid w:val="00592EDF"/>
    <w:rsid w:val="005961CE"/>
    <w:rsid w:val="005B38A3"/>
    <w:rsid w:val="005B4F3B"/>
    <w:rsid w:val="005B6EE9"/>
    <w:rsid w:val="005D23F9"/>
    <w:rsid w:val="0064392F"/>
    <w:rsid w:val="00657CE0"/>
    <w:rsid w:val="00676E50"/>
    <w:rsid w:val="006832F4"/>
    <w:rsid w:val="006859CF"/>
    <w:rsid w:val="00693E0A"/>
    <w:rsid w:val="006C3ED9"/>
    <w:rsid w:val="006E3041"/>
    <w:rsid w:val="006F1D64"/>
    <w:rsid w:val="006F7820"/>
    <w:rsid w:val="00742C0E"/>
    <w:rsid w:val="007433F5"/>
    <w:rsid w:val="0079696B"/>
    <w:rsid w:val="007A276D"/>
    <w:rsid w:val="007A2CAF"/>
    <w:rsid w:val="007A45E4"/>
    <w:rsid w:val="007A6D11"/>
    <w:rsid w:val="007B100E"/>
    <w:rsid w:val="007C52A8"/>
    <w:rsid w:val="007D0F07"/>
    <w:rsid w:val="007D7B8C"/>
    <w:rsid w:val="007E4F38"/>
    <w:rsid w:val="00802936"/>
    <w:rsid w:val="00810B2E"/>
    <w:rsid w:val="00810CCB"/>
    <w:rsid w:val="00810EE7"/>
    <w:rsid w:val="00814147"/>
    <w:rsid w:val="008254D7"/>
    <w:rsid w:val="00842B5F"/>
    <w:rsid w:val="00851F1D"/>
    <w:rsid w:val="00852383"/>
    <w:rsid w:val="00861E38"/>
    <w:rsid w:val="008745EC"/>
    <w:rsid w:val="00882365"/>
    <w:rsid w:val="008A5595"/>
    <w:rsid w:val="008C3455"/>
    <w:rsid w:val="008D29D8"/>
    <w:rsid w:val="008D3B46"/>
    <w:rsid w:val="008E1E73"/>
    <w:rsid w:val="008E2E8E"/>
    <w:rsid w:val="008F725F"/>
    <w:rsid w:val="00901EE2"/>
    <w:rsid w:val="00905B66"/>
    <w:rsid w:val="009241C3"/>
    <w:rsid w:val="00924228"/>
    <w:rsid w:val="00924BED"/>
    <w:rsid w:val="00930F68"/>
    <w:rsid w:val="009417B1"/>
    <w:rsid w:val="00961A79"/>
    <w:rsid w:val="00961E51"/>
    <w:rsid w:val="00964298"/>
    <w:rsid w:val="00965105"/>
    <w:rsid w:val="00975BA9"/>
    <w:rsid w:val="0098700F"/>
    <w:rsid w:val="009C2B0B"/>
    <w:rsid w:val="009E1430"/>
    <w:rsid w:val="009E37BD"/>
    <w:rsid w:val="009E5F25"/>
    <w:rsid w:val="00A05567"/>
    <w:rsid w:val="00A31E38"/>
    <w:rsid w:val="00A54DDA"/>
    <w:rsid w:val="00A63637"/>
    <w:rsid w:val="00A64370"/>
    <w:rsid w:val="00A65E87"/>
    <w:rsid w:val="00A72963"/>
    <w:rsid w:val="00A740D8"/>
    <w:rsid w:val="00AC0302"/>
    <w:rsid w:val="00AC2157"/>
    <w:rsid w:val="00AC4782"/>
    <w:rsid w:val="00AC6A27"/>
    <w:rsid w:val="00AD005F"/>
    <w:rsid w:val="00AD5B3C"/>
    <w:rsid w:val="00AE01D6"/>
    <w:rsid w:val="00AE3B13"/>
    <w:rsid w:val="00B00F69"/>
    <w:rsid w:val="00B0435D"/>
    <w:rsid w:val="00B15AB7"/>
    <w:rsid w:val="00B311BE"/>
    <w:rsid w:val="00B45345"/>
    <w:rsid w:val="00B519E8"/>
    <w:rsid w:val="00B64522"/>
    <w:rsid w:val="00B64C10"/>
    <w:rsid w:val="00B665DA"/>
    <w:rsid w:val="00B721CB"/>
    <w:rsid w:val="00B86EF0"/>
    <w:rsid w:val="00B87BF8"/>
    <w:rsid w:val="00B92C54"/>
    <w:rsid w:val="00B95C7A"/>
    <w:rsid w:val="00BA581E"/>
    <w:rsid w:val="00BB460A"/>
    <w:rsid w:val="00BB50BF"/>
    <w:rsid w:val="00BB6176"/>
    <w:rsid w:val="00BB70CE"/>
    <w:rsid w:val="00BD4707"/>
    <w:rsid w:val="00BD7190"/>
    <w:rsid w:val="00BE743F"/>
    <w:rsid w:val="00BF049F"/>
    <w:rsid w:val="00BF2E65"/>
    <w:rsid w:val="00BF3032"/>
    <w:rsid w:val="00C00212"/>
    <w:rsid w:val="00C03237"/>
    <w:rsid w:val="00C162F0"/>
    <w:rsid w:val="00C178EC"/>
    <w:rsid w:val="00C2633F"/>
    <w:rsid w:val="00C26C9A"/>
    <w:rsid w:val="00C5268C"/>
    <w:rsid w:val="00C57C83"/>
    <w:rsid w:val="00C61A05"/>
    <w:rsid w:val="00C62208"/>
    <w:rsid w:val="00C8029B"/>
    <w:rsid w:val="00C8737F"/>
    <w:rsid w:val="00CA1DEC"/>
    <w:rsid w:val="00CA394C"/>
    <w:rsid w:val="00CA452D"/>
    <w:rsid w:val="00CB282D"/>
    <w:rsid w:val="00CB69B3"/>
    <w:rsid w:val="00CB7C79"/>
    <w:rsid w:val="00CC3563"/>
    <w:rsid w:val="00CD37D9"/>
    <w:rsid w:val="00CD7043"/>
    <w:rsid w:val="00CE0A9D"/>
    <w:rsid w:val="00D1338E"/>
    <w:rsid w:val="00D14C8B"/>
    <w:rsid w:val="00D23528"/>
    <w:rsid w:val="00D31696"/>
    <w:rsid w:val="00D34712"/>
    <w:rsid w:val="00D43C01"/>
    <w:rsid w:val="00D51FCC"/>
    <w:rsid w:val="00D6392F"/>
    <w:rsid w:val="00D740C7"/>
    <w:rsid w:val="00D778F7"/>
    <w:rsid w:val="00D91B55"/>
    <w:rsid w:val="00DB4CE9"/>
    <w:rsid w:val="00DC149D"/>
    <w:rsid w:val="00DE1BC3"/>
    <w:rsid w:val="00DE469D"/>
    <w:rsid w:val="00DE64B4"/>
    <w:rsid w:val="00DE79FD"/>
    <w:rsid w:val="00DF1E80"/>
    <w:rsid w:val="00DF7D96"/>
    <w:rsid w:val="00E0215B"/>
    <w:rsid w:val="00E10CF6"/>
    <w:rsid w:val="00E1170F"/>
    <w:rsid w:val="00E22328"/>
    <w:rsid w:val="00E50316"/>
    <w:rsid w:val="00E563D3"/>
    <w:rsid w:val="00E565A2"/>
    <w:rsid w:val="00E95431"/>
    <w:rsid w:val="00EA17AC"/>
    <w:rsid w:val="00EA39A9"/>
    <w:rsid w:val="00EB328C"/>
    <w:rsid w:val="00EC1407"/>
    <w:rsid w:val="00EC705D"/>
    <w:rsid w:val="00ED4B6C"/>
    <w:rsid w:val="00EE7B45"/>
    <w:rsid w:val="00EF788D"/>
    <w:rsid w:val="00F03C84"/>
    <w:rsid w:val="00F136C3"/>
    <w:rsid w:val="00F144F7"/>
    <w:rsid w:val="00F16599"/>
    <w:rsid w:val="00F21F0C"/>
    <w:rsid w:val="00F323D1"/>
    <w:rsid w:val="00F4150A"/>
    <w:rsid w:val="00F459D8"/>
    <w:rsid w:val="00F647D0"/>
    <w:rsid w:val="00F834B9"/>
    <w:rsid w:val="00F93E90"/>
    <w:rsid w:val="00FB1286"/>
    <w:rsid w:val="00FB2704"/>
    <w:rsid w:val="00FB36C9"/>
    <w:rsid w:val="00FC4045"/>
    <w:rsid w:val="00FD01DC"/>
    <w:rsid w:val="00FD23FD"/>
    <w:rsid w:val="00FD61C7"/>
    <w:rsid w:val="00FE0272"/>
    <w:rsid w:val="00FF305C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7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3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F305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F3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F305C"/>
    <w:rPr>
      <w:sz w:val="22"/>
      <w:szCs w:val="22"/>
      <w:lang w:val="es-ES" w:eastAsia="en-US"/>
    </w:rPr>
  </w:style>
  <w:style w:type="character" w:customStyle="1" w:styleId="hps">
    <w:name w:val="hps"/>
    <w:rsid w:val="0019104A"/>
  </w:style>
  <w:style w:type="character" w:customStyle="1" w:styleId="shorttext">
    <w:name w:val="short_text"/>
    <w:rsid w:val="0019104A"/>
  </w:style>
  <w:style w:type="character" w:customStyle="1" w:styleId="atn">
    <w:name w:val="atn"/>
    <w:rsid w:val="00975BA9"/>
  </w:style>
  <w:style w:type="paragraph" w:customStyle="1" w:styleId="Default">
    <w:name w:val="Default"/>
    <w:rsid w:val="00D14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a-ES"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C6A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AC6A27"/>
    <w:rPr>
      <w:rFonts w:ascii="Arial" w:eastAsia="Times New Roman" w:hAnsi="Arial" w:cs="Arial"/>
      <w:vanish/>
      <w:sz w:val="16"/>
      <w:szCs w:val="16"/>
    </w:rPr>
  </w:style>
  <w:style w:type="character" w:customStyle="1" w:styleId="jfk-button-label1">
    <w:name w:val="jfk-button-label1"/>
    <w:rsid w:val="00AC6A2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C6A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rsid w:val="00AC6A27"/>
    <w:rPr>
      <w:rFonts w:ascii="Arial" w:eastAsia="Times New Roman" w:hAnsi="Arial" w:cs="Arial"/>
      <w:vanish/>
      <w:sz w:val="16"/>
      <w:szCs w:val="16"/>
    </w:rPr>
  </w:style>
  <w:style w:type="paragraph" w:styleId="Textoindependiente">
    <w:name w:val="Body Text"/>
    <w:basedOn w:val="Normal"/>
    <w:link w:val="TextoindependienteCar"/>
    <w:rsid w:val="0042153F"/>
    <w:pPr>
      <w:spacing w:after="0" w:line="360" w:lineRule="auto"/>
    </w:pPr>
    <w:rPr>
      <w:rFonts w:ascii="Arial" w:eastAsia="Times New Roman" w:hAnsi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42153F"/>
    <w:rPr>
      <w:rFonts w:ascii="Arial" w:eastAsia="Times New Roman" w:hAnsi="Arial" w:cs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37B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2737B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73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737B"/>
    <w:rPr>
      <w:sz w:val="22"/>
      <w:szCs w:val="22"/>
      <w:lang w:eastAsia="en-US"/>
    </w:rPr>
  </w:style>
  <w:style w:type="table" w:styleId="Sombreadoclaro">
    <w:name w:val="Light Shading"/>
    <w:basedOn w:val="Tablanormal"/>
    <w:uiPriority w:val="60"/>
    <w:rsid w:val="00EA39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6565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0319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08/01/17/pdfs/A03420-0344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9805-1CB6-4CDF-BFEA-90AAE41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5679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36842</CharactersWithSpaces>
  <SharedDoc>false</SharedDoc>
  <HLinks>
    <vt:vector size="6" baseType="variant"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http://www.boe.es/boe/dias/2008/01/17/pdfs/A03420-03445.pdf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GONZALEZ</dc:creator>
  <cp:lastModifiedBy>Carmen.Lara</cp:lastModifiedBy>
  <cp:revision>5</cp:revision>
  <dcterms:created xsi:type="dcterms:W3CDTF">2012-05-28T07:11:00Z</dcterms:created>
  <dcterms:modified xsi:type="dcterms:W3CDTF">2012-05-28T14:45:00Z</dcterms:modified>
</cp:coreProperties>
</file>