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EC" w:rsidRDefault="00E26FEC" w:rsidP="00E26FEC">
      <w:pPr>
        <w:ind w:firstLine="426"/>
        <w:jc w:val="center"/>
        <w:rPr>
          <w:rFonts w:ascii="Calibri" w:hAnsi="Calibri"/>
          <w:b/>
          <w:iCs/>
          <w:color w:val="7F7F7F"/>
          <w:sz w:val="32"/>
          <w:szCs w:val="32"/>
        </w:rPr>
      </w:pPr>
      <w:r>
        <w:rPr>
          <w:noProof/>
          <w:lang w:eastAsia="es-ES"/>
        </w:rPr>
        <w:drawing>
          <wp:inline distT="0" distB="0" distL="0" distR="0">
            <wp:extent cx="4531360" cy="6612255"/>
            <wp:effectExtent l="38100" t="19050" r="21590" b="17145"/>
            <wp:docPr id="1" name="Imagen 1" descr="portada sistemas de energías renov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sistemas de energías renovables"/>
                    <pic:cNvPicPr>
                      <a:picLocks noChangeAspect="1" noChangeArrowheads="1"/>
                    </pic:cNvPicPr>
                  </pic:nvPicPr>
                  <pic:blipFill>
                    <a:blip r:embed="rId7" cstate="print"/>
                    <a:srcRect/>
                    <a:stretch>
                      <a:fillRect/>
                    </a:stretch>
                  </pic:blipFill>
                  <pic:spPr bwMode="auto">
                    <a:xfrm>
                      <a:off x="0" y="0"/>
                      <a:ext cx="4531360" cy="6612255"/>
                    </a:xfrm>
                    <a:prstGeom prst="rect">
                      <a:avLst/>
                    </a:prstGeom>
                    <a:noFill/>
                    <a:ln w="9525" cmpd="sng">
                      <a:solidFill>
                        <a:srgbClr val="000000"/>
                      </a:solidFill>
                      <a:miter lim="800000"/>
                      <a:headEnd/>
                      <a:tailEnd/>
                    </a:ln>
                    <a:effectLst/>
                  </pic:spPr>
                </pic:pic>
              </a:graphicData>
            </a:graphic>
          </wp:inline>
        </w:drawing>
      </w:r>
    </w:p>
    <w:p w:rsidR="00E26FEC" w:rsidRDefault="00E26FEC" w:rsidP="00E26FEC">
      <w:pPr>
        <w:spacing w:line="480" w:lineRule="auto"/>
        <w:ind w:firstLine="426"/>
        <w:jc w:val="center"/>
        <w:rPr>
          <w:rFonts w:ascii="Calibri" w:hAnsi="Calibri"/>
          <w:b/>
          <w:iCs/>
          <w:color w:val="7F7F7F"/>
          <w:sz w:val="32"/>
          <w:szCs w:val="32"/>
        </w:rPr>
      </w:pPr>
    </w:p>
    <w:p w:rsidR="00E26FEC" w:rsidRPr="006F4786" w:rsidRDefault="00E26FEC" w:rsidP="00E26FEC">
      <w:pPr>
        <w:spacing w:line="480" w:lineRule="auto"/>
        <w:ind w:firstLine="426"/>
        <w:jc w:val="center"/>
        <w:rPr>
          <w:rFonts w:ascii="Calibri" w:hAnsi="Calibri"/>
          <w:b/>
          <w:iCs/>
          <w:color w:val="7F7F7F"/>
          <w:sz w:val="32"/>
          <w:szCs w:val="32"/>
        </w:rPr>
      </w:pPr>
      <w:r w:rsidRPr="006F4786">
        <w:rPr>
          <w:rFonts w:ascii="Calibri" w:hAnsi="Calibri"/>
          <w:b/>
          <w:iCs/>
          <w:color w:val="7F7F7F"/>
          <w:sz w:val="32"/>
          <w:szCs w:val="32"/>
        </w:rPr>
        <w:t>Programación de aula</w:t>
      </w:r>
    </w:p>
    <w:p w:rsidR="00E26FEC" w:rsidRPr="001F2E89" w:rsidRDefault="00E26FEC" w:rsidP="00E26FEC">
      <w:pPr>
        <w:spacing w:line="480" w:lineRule="auto"/>
        <w:rPr>
          <w:rFonts w:ascii="Calibri" w:hAnsi="Calibri"/>
          <w:b/>
          <w:sz w:val="28"/>
          <w:szCs w:val="28"/>
        </w:rPr>
      </w:pPr>
      <w:r>
        <w:br w:type="page"/>
      </w:r>
      <w:r w:rsidRPr="001F2E89">
        <w:rPr>
          <w:rFonts w:ascii="Calibri" w:hAnsi="Calibri"/>
          <w:b/>
          <w:sz w:val="28"/>
          <w:szCs w:val="28"/>
        </w:rPr>
        <w:lastRenderedPageBreak/>
        <w:t>0.- Datos de partida</w:t>
      </w:r>
      <w:r w:rsidRPr="001F2E89">
        <w:rPr>
          <w:rFonts w:ascii="Calibri" w:hAnsi="Calibri"/>
          <w:b/>
          <w:sz w:val="28"/>
          <w:szCs w:val="28"/>
        </w:rPr>
        <w:tab/>
      </w:r>
    </w:p>
    <w:tbl>
      <w:tblPr>
        <w:tblW w:w="9180" w:type="dxa"/>
        <w:tblInd w:w="567" w:type="dxa"/>
        <w:tblLook w:val="04A0"/>
      </w:tblPr>
      <w:tblGrid>
        <w:gridCol w:w="3794"/>
        <w:gridCol w:w="5386"/>
      </w:tblGrid>
      <w:tr w:rsidR="00E26FEC" w:rsidRPr="00822996" w:rsidTr="0059630A">
        <w:tc>
          <w:tcPr>
            <w:tcW w:w="3794" w:type="dxa"/>
          </w:tcPr>
          <w:p w:rsidR="00E26FEC" w:rsidRPr="00822996" w:rsidRDefault="00E26FEC" w:rsidP="0059630A">
            <w:pPr>
              <w:tabs>
                <w:tab w:val="right" w:leader="dot" w:pos="3686"/>
              </w:tabs>
              <w:rPr>
                <w:rFonts w:ascii="Calibri" w:hAnsi="Calibri" w:cs="Arial"/>
                <w:sz w:val="22"/>
              </w:rPr>
            </w:pPr>
            <w:r w:rsidRPr="00822996">
              <w:rPr>
                <w:rFonts w:ascii="Calibri" w:hAnsi="Calibri" w:cs="Arial"/>
                <w:sz w:val="22"/>
                <w:szCs w:val="22"/>
              </w:rPr>
              <w:t>Nº total horas:</w:t>
            </w:r>
            <w:r w:rsidRPr="00822996">
              <w:rPr>
                <w:rFonts w:ascii="Calibri" w:hAnsi="Calibri" w:cs="Arial"/>
                <w:sz w:val="22"/>
                <w:szCs w:val="22"/>
              </w:rPr>
              <w:tab/>
            </w:r>
          </w:p>
        </w:tc>
        <w:tc>
          <w:tcPr>
            <w:tcW w:w="5386" w:type="dxa"/>
          </w:tcPr>
          <w:p w:rsidR="00E26FEC" w:rsidRPr="00822996" w:rsidRDefault="00E26FEC" w:rsidP="0059630A">
            <w:pPr>
              <w:tabs>
                <w:tab w:val="right" w:leader="dot" w:pos="3686"/>
              </w:tabs>
              <w:rPr>
                <w:rFonts w:ascii="Calibri" w:hAnsi="Calibri" w:cs="Arial"/>
                <w:color w:val="000000"/>
                <w:sz w:val="22"/>
              </w:rPr>
            </w:pPr>
            <w:r w:rsidRPr="00822996">
              <w:rPr>
                <w:rFonts w:ascii="Calibri" w:hAnsi="Calibri" w:cs="Arial"/>
                <w:color w:val="000000"/>
                <w:sz w:val="22"/>
                <w:szCs w:val="22"/>
              </w:rPr>
              <w:t>65</w:t>
            </w:r>
          </w:p>
        </w:tc>
      </w:tr>
      <w:tr w:rsidR="00E26FEC" w:rsidRPr="00822996" w:rsidTr="0059630A">
        <w:tc>
          <w:tcPr>
            <w:tcW w:w="3794" w:type="dxa"/>
          </w:tcPr>
          <w:p w:rsidR="00E26FEC" w:rsidRPr="00822996" w:rsidRDefault="00E26FEC" w:rsidP="0059630A">
            <w:pPr>
              <w:tabs>
                <w:tab w:val="right" w:leader="dot" w:pos="3686"/>
              </w:tabs>
              <w:rPr>
                <w:rFonts w:ascii="Calibri" w:hAnsi="Calibri" w:cs="Arial"/>
                <w:sz w:val="22"/>
              </w:rPr>
            </w:pPr>
            <w:r w:rsidRPr="00822996">
              <w:rPr>
                <w:rFonts w:ascii="Calibri" w:hAnsi="Calibri" w:cs="Arial"/>
                <w:sz w:val="22"/>
                <w:szCs w:val="22"/>
              </w:rPr>
              <w:t>Nº horas semanales:</w:t>
            </w:r>
            <w:r w:rsidRPr="00822996">
              <w:rPr>
                <w:rFonts w:ascii="Calibri" w:hAnsi="Calibri" w:cs="Arial"/>
                <w:sz w:val="22"/>
                <w:szCs w:val="22"/>
              </w:rPr>
              <w:tab/>
            </w:r>
          </w:p>
          <w:p w:rsidR="00E26FEC" w:rsidRPr="00822996" w:rsidRDefault="00E26FEC" w:rsidP="0059630A">
            <w:pPr>
              <w:tabs>
                <w:tab w:val="right" w:leader="dot" w:pos="3686"/>
              </w:tabs>
              <w:rPr>
                <w:rFonts w:ascii="Calibri" w:hAnsi="Calibri" w:cs="Arial"/>
                <w:sz w:val="22"/>
              </w:rPr>
            </w:pPr>
            <w:r w:rsidRPr="00822996">
              <w:rPr>
                <w:rFonts w:ascii="Calibri" w:hAnsi="Calibri" w:cs="Arial"/>
                <w:sz w:val="22"/>
                <w:szCs w:val="22"/>
              </w:rPr>
              <w:t>Equivalencia créditos ECTS:</w:t>
            </w:r>
            <w:r w:rsidRPr="00822996">
              <w:rPr>
                <w:rFonts w:ascii="Calibri" w:hAnsi="Calibri" w:cs="Arial"/>
                <w:sz w:val="22"/>
                <w:szCs w:val="22"/>
              </w:rPr>
              <w:tab/>
            </w:r>
          </w:p>
        </w:tc>
        <w:tc>
          <w:tcPr>
            <w:tcW w:w="5386" w:type="dxa"/>
          </w:tcPr>
          <w:p w:rsidR="00E26FEC" w:rsidRPr="00822996" w:rsidRDefault="00E26FEC" w:rsidP="0059630A">
            <w:pPr>
              <w:tabs>
                <w:tab w:val="right" w:leader="dot" w:pos="3686"/>
              </w:tabs>
              <w:rPr>
                <w:rFonts w:ascii="Calibri" w:hAnsi="Calibri" w:cs="Arial"/>
                <w:color w:val="000000"/>
                <w:sz w:val="22"/>
              </w:rPr>
            </w:pPr>
            <w:r w:rsidRPr="00822996">
              <w:rPr>
                <w:rFonts w:ascii="Calibri" w:hAnsi="Calibri" w:cs="Arial"/>
                <w:color w:val="000000"/>
                <w:sz w:val="22"/>
                <w:szCs w:val="22"/>
              </w:rPr>
              <w:t>6</w:t>
            </w:r>
          </w:p>
          <w:p w:rsidR="00E26FEC" w:rsidRPr="00822996" w:rsidRDefault="00E26FEC" w:rsidP="0059630A">
            <w:pPr>
              <w:tabs>
                <w:tab w:val="right" w:leader="dot" w:pos="3686"/>
              </w:tabs>
              <w:rPr>
                <w:rFonts w:ascii="Calibri" w:hAnsi="Calibri" w:cs="Arial"/>
                <w:color w:val="000000"/>
                <w:sz w:val="22"/>
              </w:rPr>
            </w:pPr>
            <w:r w:rsidRPr="00822996">
              <w:rPr>
                <w:rFonts w:ascii="Calibri" w:hAnsi="Calibri" w:cs="Arial"/>
                <w:color w:val="000000"/>
                <w:sz w:val="22"/>
                <w:szCs w:val="22"/>
              </w:rPr>
              <w:t>7</w:t>
            </w:r>
          </w:p>
        </w:tc>
      </w:tr>
      <w:tr w:rsidR="00E26FEC" w:rsidRPr="00822996" w:rsidTr="0059630A">
        <w:tc>
          <w:tcPr>
            <w:tcW w:w="3794" w:type="dxa"/>
          </w:tcPr>
          <w:p w:rsidR="00E26FEC" w:rsidRPr="00822996" w:rsidRDefault="00E26FEC" w:rsidP="0059630A">
            <w:pPr>
              <w:tabs>
                <w:tab w:val="right" w:leader="dot" w:pos="3686"/>
              </w:tabs>
              <w:rPr>
                <w:rFonts w:ascii="Calibri" w:hAnsi="Calibri" w:cs="Arial"/>
                <w:sz w:val="22"/>
              </w:rPr>
            </w:pPr>
            <w:proofErr w:type="spellStart"/>
            <w:r w:rsidRPr="00822996">
              <w:rPr>
                <w:rFonts w:ascii="Calibri" w:hAnsi="Calibri" w:cs="Arial"/>
                <w:sz w:val="22"/>
                <w:szCs w:val="22"/>
              </w:rPr>
              <w:t>Temporalización</w:t>
            </w:r>
            <w:proofErr w:type="spellEnd"/>
            <w:r w:rsidRPr="00822996">
              <w:rPr>
                <w:rFonts w:ascii="Calibri" w:hAnsi="Calibri" w:cs="Arial"/>
                <w:sz w:val="22"/>
                <w:szCs w:val="22"/>
              </w:rPr>
              <w:t>:</w:t>
            </w:r>
            <w:r w:rsidRPr="00822996">
              <w:rPr>
                <w:rFonts w:ascii="Calibri" w:hAnsi="Calibri" w:cs="Arial"/>
                <w:sz w:val="22"/>
                <w:szCs w:val="22"/>
              </w:rPr>
              <w:tab/>
            </w:r>
          </w:p>
        </w:tc>
        <w:tc>
          <w:tcPr>
            <w:tcW w:w="5386" w:type="dxa"/>
          </w:tcPr>
          <w:p w:rsidR="00E26FEC" w:rsidRPr="00822996" w:rsidRDefault="00E26FEC" w:rsidP="007B7C29">
            <w:pPr>
              <w:tabs>
                <w:tab w:val="right" w:leader="dot" w:pos="3686"/>
              </w:tabs>
              <w:rPr>
                <w:rFonts w:ascii="Calibri" w:hAnsi="Calibri" w:cs="Arial"/>
                <w:sz w:val="22"/>
              </w:rPr>
            </w:pPr>
            <w:r w:rsidRPr="00822996">
              <w:rPr>
                <w:rFonts w:ascii="Calibri" w:hAnsi="Calibri" w:cs="Arial"/>
                <w:color w:val="000000"/>
                <w:sz w:val="22"/>
                <w:szCs w:val="22"/>
              </w:rPr>
              <w:t>10</w:t>
            </w:r>
            <w:r w:rsidR="007B7C29">
              <w:rPr>
                <w:rFonts w:ascii="Calibri" w:hAnsi="Calibri" w:cs="Arial"/>
                <w:color w:val="000000"/>
                <w:sz w:val="22"/>
                <w:szCs w:val="22"/>
              </w:rPr>
              <w:t> </w:t>
            </w:r>
            <w:r w:rsidR="005D1A62">
              <w:rPr>
                <w:rFonts w:ascii="Calibri" w:hAnsi="Calibri" w:cs="Arial"/>
                <w:sz w:val="22"/>
                <w:szCs w:val="22"/>
              </w:rPr>
              <w:t>%</w:t>
            </w:r>
            <w:r w:rsidRPr="00822996">
              <w:rPr>
                <w:rFonts w:ascii="Calibri" w:hAnsi="Calibri" w:cs="Arial"/>
                <w:sz w:val="22"/>
                <w:szCs w:val="22"/>
              </w:rPr>
              <w:t xml:space="preserve"> práctico + </w:t>
            </w:r>
            <w:r w:rsidRPr="00822996">
              <w:rPr>
                <w:rFonts w:ascii="Calibri" w:hAnsi="Calibri" w:cs="Arial"/>
                <w:color w:val="000000"/>
                <w:sz w:val="22"/>
                <w:szCs w:val="22"/>
              </w:rPr>
              <w:t>90</w:t>
            </w:r>
            <w:r w:rsidR="007B7C29">
              <w:rPr>
                <w:rFonts w:ascii="Calibri" w:hAnsi="Calibri" w:cs="Arial"/>
                <w:sz w:val="22"/>
                <w:szCs w:val="22"/>
              </w:rPr>
              <w:t> </w:t>
            </w:r>
            <w:r w:rsidR="005D1A62">
              <w:rPr>
                <w:rFonts w:ascii="Calibri" w:hAnsi="Calibri" w:cs="Arial"/>
                <w:sz w:val="22"/>
                <w:szCs w:val="22"/>
              </w:rPr>
              <w:t>%</w:t>
            </w:r>
            <w:r w:rsidRPr="00822996">
              <w:rPr>
                <w:rFonts w:ascii="Calibri" w:hAnsi="Calibri" w:cs="Arial"/>
                <w:sz w:val="22"/>
                <w:szCs w:val="22"/>
              </w:rPr>
              <w:t xml:space="preserve"> teórico</w:t>
            </w:r>
          </w:p>
        </w:tc>
      </w:tr>
      <w:tr w:rsidR="00E26FEC" w:rsidRPr="00822996" w:rsidTr="0059630A">
        <w:tc>
          <w:tcPr>
            <w:tcW w:w="3794" w:type="dxa"/>
          </w:tcPr>
          <w:p w:rsidR="00E26FEC" w:rsidRPr="00822996" w:rsidRDefault="00E26FEC" w:rsidP="0059630A">
            <w:pPr>
              <w:tabs>
                <w:tab w:val="right" w:leader="dot" w:pos="3686"/>
              </w:tabs>
              <w:rPr>
                <w:rFonts w:ascii="Calibri" w:hAnsi="Calibri" w:cs="Arial"/>
                <w:sz w:val="22"/>
              </w:rPr>
            </w:pPr>
            <w:r w:rsidRPr="00822996">
              <w:rPr>
                <w:rFonts w:ascii="Calibri" w:hAnsi="Calibri" w:cs="Arial"/>
                <w:sz w:val="22"/>
                <w:szCs w:val="22"/>
              </w:rPr>
              <w:t>Unidades de competencia:</w:t>
            </w:r>
            <w:r w:rsidRPr="00822996">
              <w:rPr>
                <w:rFonts w:ascii="Calibri" w:hAnsi="Calibri" w:cs="Arial"/>
                <w:sz w:val="22"/>
                <w:szCs w:val="22"/>
              </w:rPr>
              <w:tab/>
            </w:r>
          </w:p>
        </w:tc>
        <w:tc>
          <w:tcPr>
            <w:tcW w:w="5386" w:type="dxa"/>
          </w:tcPr>
          <w:p w:rsidR="00E26FEC" w:rsidRPr="00822996" w:rsidRDefault="00E26FEC" w:rsidP="0059630A">
            <w:pPr>
              <w:tabs>
                <w:tab w:val="right" w:leader="dot" w:pos="3686"/>
              </w:tabs>
              <w:rPr>
                <w:rFonts w:ascii="Calibri" w:hAnsi="Calibri" w:cs="Arial"/>
                <w:color w:val="000000"/>
                <w:sz w:val="22"/>
              </w:rPr>
            </w:pPr>
            <w:r w:rsidRPr="00822996">
              <w:rPr>
                <w:rFonts w:ascii="Calibri" w:hAnsi="Calibri" w:cs="Arial"/>
                <w:color w:val="000000"/>
                <w:sz w:val="22"/>
                <w:szCs w:val="22"/>
              </w:rPr>
              <w:t>No tiene</w:t>
            </w: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1.- Introducción</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jc w:val="both"/>
              <w:rPr>
                <w:rFonts w:ascii="Calibri" w:hAnsi="Calibri"/>
                <w:color w:val="000000"/>
                <w:sz w:val="22"/>
              </w:rPr>
            </w:pPr>
            <w:r w:rsidRPr="00822996">
              <w:rPr>
                <w:rFonts w:ascii="Calibri" w:hAnsi="Calibri"/>
                <w:color w:val="000000"/>
                <w:sz w:val="22"/>
                <w:szCs w:val="22"/>
              </w:rPr>
              <w:t>El Real Decreto 385/2011, de 18 de marzo, establece el título de Técnico Superior en Energías Renovables y sus enseñanzas mínimas, de conformidad con el Real Decreto 1538/2006, de 15 de diciembre, que regula la ordenación general de la formación profesional en el sistema educativo, y define en el artículo 6 la estructura de los títulos de formación profesional, tomando como base el Catálogo Nacional de Cualificaciones Profesionales, las directrices fijadas por la Unión Europea y otros aspectos de interés social. De conformidad con lo anterior, el ya mentado Real Decreto también fija sus enseñanzas mínimas y aquellos otros aspectos de la ordenación académica que constituyen los aspectos básicos del currículo que aseguran una formación común y garantizan la validez de los títulos en todo el territorio nacional.</w:t>
            </w:r>
          </w:p>
          <w:p w:rsidR="00E26FEC" w:rsidRPr="00822996" w:rsidRDefault="00E26FEC" w:rsidP="0059630A">
            <w:pPr>
              <w:jc w:val="both"/>
              <w:rPr>
                <w:rFonts w:ascii="Calibri" w:hAnsi="Calibri"/>
                <w:color w:val="000000"/>
                <w:sz w:val="22"/>
              </w:rPr>
            </w:pPr>
          </w:p>
          <w:p w:rsidR="00E26FEC" w:rsidRPr="00822996" w:rsidRDefault="00E26FEC" w:rsidP="0059630A">
            <w:pPr>
              <w:pStyle w:val="Pa6"/>
              <w:jc w:val="both"/>
              <w:rPr>
                <w:rFonts w:ascii="Calibri" w:hAnsi="Calibri"/>
                <w:color w:val="000000"/>
                <w:sz w:val="22"/>
                <w:szCs w:val="22"/>
              </w:rPr>
            </w:pPr>
            <w:r w:rsidRPr="00822996">
              <w:rPr>
                <w:rFonts w:ascii="Calibri" w:hAnsi="Calibri"/>
                <w:color w:val="000000"/>
                <w:sz w:val="22"/>
                <w:szCs w:val="22"/>
              </w:rPr>
              <w:t>Las necesidades de un mercado de trabajo integrado en la Unión Europea requieren que las enseñanzas de formación profesional presten especial atención a los idiomas de los países miembros, incorporándolos en su oferta formativa. En este sentido, este ciclo formativo incorpora en el currículo formación en la lengua inglesa, dando respuesta a lo dispuesto en Real Decreto 1538/2006, de 15 de diciembre, por el que se establece la ordenación general de la formación profesional del sistema educativo. Asimismo, el currículo de este ciclo formativo se establece desde el respeto a la autonomía pedagógica, organizativa y de gestión de los centros que impartan formación profesional, impulsando estos el trabajo en equipo del profesorado y el desarrollo de planes de formación, investigación e innovación en su ámbito docente y las actuaciones que favorezcan la mejora continua de los procesos formativos.</w:t>
            </w:r>
          </w:p>
          <w:p w:rsidR="00E26FEC" w:rsidRPr="00822996" w:rsidRDefault="00E26FEC" w:rsidP="0059630A">
            <w:pPr>
              <w:pStyle w:val="Pa6"/>
              <w:jc w:val="both"/>
              <w:rPr>
                <w:rFonts w:ascii="Calibri" w:hAnsi="Calibri"/>
                <w:color w:val="000000"/>
                <w:sz w:val="22"/>
                <w:szCs w:val="22"/>
              </w:rPr>
            </w:pPr>
          </w:p>
          <w:p w:rsidR="00E26FEC" w:rsidRPr="00822996" w:rsidRDefault="00E26FEC" w:rsidP="0059630A">
            <w:pPr>
              <w:pStyle w:val="Pa6"/>
              <w:jc w:val="both"/>
              <w:rPr>
                <w:rFonts w:ascii="Calibri" w:hAnsi="Calibri"/>
                <w:sz w:val="22"/>
                <w:szCs w:val="22"/>
              </w:rPr>
            </w:pPr>
            <w:r w:rsidRPr="00822996">
              <w:rPr>
                <w:rFonts w:ascii="Calibri" w:hAnsi="Calibri"/>
                <w:color w:val="000000"/>
                <w:sz w:val="22"/>
                <w:szCs w:val="22"/>
              </w:rPr>
              <w:t>Por otra parte, los centros de formación profesional desarrollarán el currículo establecido en esta Orden, teniendo en cuenta las características del alumnado, con especial atención a las necesidades de las personas con discapacidad. Finalmente, cabe precisar que el currículo de este ciclo formativo integra los aspectos científicos, tecnológicos y organizativos de las enseñanzas establecidas para lograr que el alumnado adquiera una visión global de los procesos productivos propios del perfil profesional del técnico superior en Energías Renovables.</w:t>
            </w:r>
          </w:p>
          <w:p w:rsidR="00E26FEC" w:rsidRPr="00822996" w:rsidRDefault="00E26FEC" w:rsidP="0059630A">
            <w:pPr>
              <w:jc w:val="both"/>
              <w:rPr>
                <w:rFonts w:ascii="Calibri" w:hAnsi="Calibri"/>
                <w:sz w:val="22"/>
              </w:rPr>
            </w:pPr>
          </w:p>
          <w:p w:rsidR="00E26FEC" w:rsidRPr="00822996" w:rsidRDefault="00E26FEC" w:rsidP="0059630A">
            <w:pPr>
              <w:pStyle w:val="Pa6"/>
              <w:jc w:val="both"/>
              <w:rPr>
                <w:rFonts w:ascii="Calibri" w:hAnsi="Calibri"/>
                <w:color w:val="000000"/>
                <w:sz w:val="22"/>
                <w:szCs w:val="22"/>
              </w:rPr>
            </w:pPr>
            <w:r w:rsidRPr="00822996">
              <w:rPr>
                <w:rFonts w:ascii="Calibri" w:hAnsi="Calibri"/>
                <w:color w:val="000000"/>
                <w:sz w:val="22"/>
                <w:szCs w:val="22"/>
              </w:rPr>
              <w:t xml:space="preserve">Las ocupaciones y </w:t>
            </w:r>
            <w:r w:rsidRPr="00822996">
              <w:rPr>
                <w:rFonts w:ascii="Calibri" w:hAnsi="Calibri"/>
                <w:b/>
                <w:color w:val="000000"/>
                <w:sz w:val="22"/>
                <w:szCs w:val="22"/>
              </w:rPr>
              <w:t>puestos de trabajo</w:t>
            </w:r>
            <w:r w:rsidRPr="00822996">
              <w:rPr>
                <w:rFonts w:ascii="Calibri" w:hAnsi="Calibri"/>
                <w:color w:val="000000"/>
                <w:sz w:val="22"/>
                <w:szCs w:val="22"/>
              </w:rPr>
              <w:t xml:space="preserve"> más relevantes </w:t>
            </w:r>
            <w:r>
              <w:rPr>
                <w:rFonts w:ascii="Calibri" w:hAnsi="Calibri"/>
                <w:color w:val="000000"/>
                <w:sz w:val="22"/>
                <w:szCs w:val="22"/>
              </w:rPr>
              <w:t xml:space="preserve">de dicho profesional </w:t>
            </w:r>
            <w:r w:rsidRPr="00822996">
              <w:rPr>
                <w:rFonts w:ascii="Calibri" w:hAnsi="Calibri"/>
                <w:color w:val="000000"/>
                <w:sz w:val="22"/>
                <w:szCs w:val="22"/>
              </w:rPr>
              <w:t>son los siguientes:</w:t>
            </w:r>
          </w:p>
          <w:p w:rsidR="00E26FEC" w:rsidRPr="00822996" w:rsidRDefault="00E26FEC" w:rsidP="0059630A">
            <w:pPr>
              <w:pStyle w:val="Pa12"/>
              <w:spacing w:before="160"/>
              <w:ind w:firstLine="340"/>
              <w:jc w:val="both"/>
              <w:rPr>
                <w:rFonts w:ascii="Calibri" w:hAnsi="Calibri"/>
                <w:color w:val="000000"/>
                <w:sz w:val="22"/>
                <w:szCs w:val="22"/>
              </w:rPr>
            </w:pPr>
            <w:r w:rsidRPr="00822996">
              <w:rPr>
                <w:rFonts w:ascii="Calibri" w:hAnsi="Calibri"/>
                <w:color w:val="000000"/>
                <w:sz w:val="22"/>
                <w:szCs w:val="22"/>
              </w:rPr>
              <w:t>− Técnico de gestión de operación y mantenimiento en instalaciones eólicas.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Responsable de montaje de parques eólicos.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Responsable de montaje de aerogeneradores.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Especialista montador de aerogeneradores.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Especialista en mantenimiento de parques eólicos.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Promotor de instalaciones solares.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Proyectista de instalaciones solares fotovoltaicas.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Responsable de montaje de instalaciones solares fotovoltaicas.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Responsable de mantenimiento de instalaciones solares fotovoltaicas.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Responsable de explotación y mantenimiento de pequeñas centrales solares fotovoltaicas.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lastRenderedPageBreak/>
              <w:t>− Montador-operador de instalaciones solares fotovoltaicas.</w:t>
            </w:r>
          </w:p>
          <w:p w:rsidR="00E26FEC" w:rsidRPr="00822996" w:rsidRDefault="00E26FEC" w:rsidP="0059630A">
            <w:pPr>
              <w:pStyle w:val="Pa6"/>
              <w:ind w:firstLine="340"/>
              <w:jc w:val="both"/>
              <w:rPr>
                <w:rFonts w:ascii="Calibri" w:hAnsi="Calibri"/>
                <w:color w:val="000000"/>
                <w:sz w:val="22"/>
                <w:szCs w:val="22"/>
              </w:rPr>
            </w:pPr>
            <w:r w:rsidRPr="00822996">
              <w:rPr>
                <w:rFonts w:ascii="Calibri" w:hAnsi="Calibri"/>
                <w:color w:val="000000"/>
                <w:sz w:val="22"/>
                <w:szCs w:val="22"/>
              </w:rPr>
              <w:t>− Encargado de montaje-mantenimiento de subestaciones eléctricas eólicas y fotovoltaicas.</w:t>
            </w:r>
          </w:p>
          <w:p w:rsidR="00E26FEC" w:rsidRPr="00822996" w:rsidRDefault="00E26FEC" w:rsidP="0059630A">
            <w:pPr>
              <w:jc w:val="both"/>
              <w:rPr>
                <w:rFonts w:ascii="Calibri" w:hAnsi="Calibri"/>
                <w:sz w:val="22"/>
              </w:rPr>
            </w:pPr>
            <w:r w:rsidRPr="00822996">
              <w:rPr>
                <w:rFonts w:ascii="Calibri" w:hAnsi="Calibri"/>
                <w:color w:val="000000"/>
                <w:sz w:val="22"/>
                <w:szCs w:val="22"/>
              </w:rPr>
              <w:t xml:space="preserve">      − Operador-mantenedor de subestaciones eléctricas de instalaciones eólicas y fotovoltaicas.</w:t>
            </w:r>
          </w:p>
          <w:p w:rsidR="00E26FEC" w:rsidRPr="00822996" w:rsidRDefault="00E26FEC" w:rsidP="0059630A">
            <w:pPr>
              <w:jc w:val="both"/>
              <w:rPr>
                <w:rFonts w:ascii="Calibri" w:hAnsi="Calibri"/>
                <w:sz w:val="22"/>
              </w:rPr>
            </w:pPr>
          </w:p>
        </w:tc>
      </w:tr>
    </w:tbl>
    <w:p w:rsidR="00E26FEC" w:rsidRPr="00822996" w:rsidRDefault="00E26FEC" w:rsidP="00E26FEC">
      <w:pPr>
        <w:pStyle w:val="Ttulo1"/>
        <w:rPr>
          <w:rFonts w:ascii="Calibri" w:hAnsi="Calibri"/>
          <w:sz w:val="28"/>
          <w:szCs w:val="28"/>
        </w:rPr>
      </w:pPr>
      <w:r w:rsidRPr="00822996">
        <w:rPr>
          <w:rFonts w:ascii="Calibri" w:hAnsi="Calibri"/>
          <w:sz w:val="28"/>
          <w:szCs w:val="28"/>
        </w:rPr>
        <w:lastRenderedPageBreak/>
        <w:t>2.- Objetivos generales y competencias del título</w:t>
      </w:r>
    </w:p>
    <w:p w:rsidR="00E26FEC" w:rsidRPr="00822996" w:rsidRDefault="00E26FEC" w:rsidP="00E26FEC">
      <w:pPr>
        <w:ind w:left="567"/>
        <w:jc w:val="both"/>
        <w:rPr>
          <w:rFonts w:ascii="Calibri" w:hAnsi="Calibri"/>
          <w:sz w:val="22"/>
          <w:szCs w:val="22"/>
        </w:rPr>
      </w:pPr>
      <w:r w:rsidRPr="00822996">
        <w:rPr>
          <w:rFonts w:ascii="Calibri" w:hAnsi="Calibri"/>
          <w:color w:val="000000"/>
          <w:sz w:val="22"/>
          <w:szCs w:val="22"/>
        </w:rPr>
        <w:t xml:space="preserve">La competencia general de este título consiste en efectuar la coordinación del montaje, puesta en servicio y gestión de la operación y mantenimiento de parques e </w:t>
      </w:r>
      <w:r>
        <w:rPr>
          <w:rFonts w:ascii="Calibri" w:hAnsi="Calibri"/>
          <w:color w:val="000000"/>
          <w:sz w:val="22"/>
          <w:szCs w:val="22"/>
        </w:rPr>
        <w:t>instalaciones de energía eólica;</w:t>
      </w:r>
      <w:r w:rsidRPr="00822996">
        <w:rPr>
          <w:rFonts w:ascii="Calibri" w:hAnsi="Calibri"/>
          <w:color w:val="000000"/>
          <w:sz w:val="22"/>
          <w:szCs w:val="22"/>
        </w:rPr>
        <w:t xml:space="preserve"> promocionar instal</w:t>
      </w:r>
      <w:r>
        <w:rPr>
          <w:rFonts w:ascii="Calibri" w:hAnsi="Calibri"/>
          <w:color w:val="000000"/>
          <w:sz w:val="22"/>
          <w:szCs w:val="22"/>
        </w:rPr>
        <w:t>aciones, desarrollar proyectos,</w:t>
      </w:r>
      <w:r w:rsidRPr="00822996">
        <w:rPr>
          <w:rFonts w:ascii="Calibri" w:hAnsi="Calibri"/>
          <w:color w:val="000000"/>
          <w:sz w:val="22"/>
          <w:szCs w:val="22"/>
        </w:rPr>
        <w:t xml:space="preserve"> gestionar y realizar el montaje y mantenimiento de instalaciones solares fotovoltaicas</w:t>
      </w:r>
      <w:r>
        <w:rPr>
          <w:rFonts w:ascii="Calibri" w:hAnsi="Calibri"/>
          <w:color w:val="000000"/>
          <w:sz w:val="22"/>
          <w:szCs w:val="22"/>
        </w:rPr>
        <w:t>,</w:t>
      </w:r>
      <w:r w:rsidRPr="00822996">
        <w:rPr>
          <w:rFonts w:ascii="Calibri" w:hAnsi="Calibri"/>
          <w:color w:val="000000"/>
          <w:sz w:val="22"/>
          <w:szCs w:val="22"/>
        </w:rPr>
        <w:t xml:space="preserve"> y gestionar y supervisar el montaje y el mantenimiento</w:t>
      </w:r>
      <w:r w:rsidR="003145C9">
        <w:rPr>
          <w:rFonts w:ascii="Calibri" w:hAnsi="Calibri"/>
          <w:color w:val="000000"/>
          <w:sz w:val="22"/>
          <w:szCs w:val="22"/>
        </w:rPr>
        <w:t>,</w:t>
      </w:r>
      <w:r w:rsidRPr="00822996">
        <w:rPr>
          <w:rFonts w:ascii="Calibri" w:hAnsi="Calibri"/>
          <w:color w:val="000000"/>
          <w:sz w:val="22"/>
          <w:szCs w:val="22"/>
        </w:rPr>
        <w:t xml:space="preserve"> </w:t>
      </w:r>
      <w:r w:rsidR="005D1A62">
        <w:rPr>
          <w:rFonts w:ascii="Calibri" w:hAnsi="Calibri"/>
          <w:color w:val="000000"/>
          <w:sz w:val="22"/>
          <w:szCs w:val="22"/>
        </w:rPr>
        <w:t>además de</w:t>
      </w:r>
      <w:r w:rsidRPr="00822996">
        <w:rPr>
          <w:rFonts w:ascii="Calibri" w:hAnsi="Calibri"/>
          <w:color w:val="000000"/>
          <w:sz w:val="22"/>
          <w:szCs w:val="22"/>
        </w:rPr>
        <w:t xml:space="preserve"> realizar la operación y el mantenimiento de primer nivel en subestaciones eléctricas</w:t>
      </w:r>
      <w:r>
        <w:rPr>
          <w:rFonts w:ascii="Calibri" w:hAnsi="Calibri"/>
          <w:color w:val="000000"/>
          <w:sz w:val="22"/>
          <w:szCs w:val="22"/>
        </w:rPr>
        <w:t>.</w:t>
      </w:r>
    </w:p>
    <w:p w:rsidR="00E26FEC" w:rsidRPr="00822996" w:rsidRDefault="00E26FEC" w:rsidP="00E26FEC">
      <w:pPr>
        <w:ind w:left="567"/>
        <w:jc w:val="both"/>
        <w:rPr>
          <w:rFonts w:ascii="Calibri" w:hAnsi="Calibri"/>
          <w:sz w:val="22"/>
          <w:szCs w:val="22"/>
        </w:rPr>
      </w:pPr>
    </w:p>
    <w:p w:rsidR="00E26FEC" w:rsidRPr="00822996" w:rsidRDefault="00E26FEC" w:rsidP="00E26FEC">
      <w:pPr>
        <w:ind w:left="567"/>
        <w:jc w:val="both"/>
        <w:rPr>
          <w:rFonts w:ascii="Calibri" w:hAnsi="Calibri"/>
          <w:sz w:val="22"/>
          <w:szCs w:val="22"/>
        </w:rPr>
      </w:pPr>
      <w:r>
        <w:rPr>
          <w:rFonts w:ascii="Calibri" w:hAnsi="Calibri"/>
          <w:sz w:val="22"/>
          <w:szCs w:val="22"/>
        </w:rPr>
        <w:t xml:space="preserve">La formación contenida en </w:t>
      </w:r>
      <w:r w:rsidRPr="00822996">
        <w:rPr>
          <w:rFonts w:ascii="Calibri" w:hAnsi="Calibri"/>
          <w:sz w:val="22"/>
          <w:szCs w:val="22"/>
        </w:rPr>
        <w:t xml:space="preserve">el módulo contribuye a alcanzar los </w:t>
      </w:r>
      <w:r w:rsidRPr="00822996">
        <w:rPr>
          <w:rFonts w:ascii="Calibri" w:hAnsi="Calibri"/>
          <w:b/>
          <w:sz w:val="22"/>
          <w:szCs w:val="22"/>
        </w:rPr>
        <w:t>objetivos</w:t>
      </w:r>
      <w:r w:rsidRPr="00822996">
        <w:rPr>
          <w:rFonts w:ascii="Calibri" w:hAnsi="Calibri"/>
          <w:sz w:val="22"/>
          <w:szCs w:val="22"/>
        </w:rPr>
        <w:t xml:space="preserve"> </w:t>
      </w:r>
      <w:r w:rsidRPr="00822996">
        <w:rPr>
          <w:rFonts w:ascii="Calibri" w:hAnsi="Calibri"/>
          <w:b/>
          <w:sz w:val="22"/>
          <w:szCs w:val="22"/>
        </w:rPr>
        <w:t>generales</w:t>
      </w:r>
      <w:r w:rsidRPr="00822996">
        <w:rPr>
          <w:rFonts w:ascii="Calibri" w:hAnsi="Calibri"/>
          <w:sz w:val="22"/>
          <w:szCs w:val="22"/>
        </w:rPr>
        <w:t xml:space="preserve"> y las </w:t>
      </w:r>
      <w:r w:rsidRPr="00822996">
        <w:rPr>
          <w:rFonts w:ascii="Calibri" w:hAnsi="Calibri"/>
          <w:b/>
          <w:sz w:val="22"/>
          <w:szCs w:val="22"/>
        </w:rPr>
        <w:t>competencias</w:t>
      </w:r>
      <w:r w:rsidRPr="00822996">
        <w:rPr>
          <w:rFonts w:ascii="Calibri" w:hAnsi="Calibri"/>
          <w:sz w:val="22"/>
          <w:szCs w:val="22"/>
        </w:rPr>
        <w:t xml:space="preserve"> profesionales, personales y sociales del </w:t>
      </w:r>
      <w:r w:rsidRPr="00822996">
        <w:rPr>
          <w:rFonts w:ascii="Calibri" w:hAnsi="Calibri"/>
          <w:b/>
          <w:sz w:val="22"/>
          <w:szCs w:val="22"/>
        </w:rPr>
        <w:t>título</w:t>
      </w:r>
      <w:r w:rsidRPr="00822996">
        <w:rPr>
          <w:rFonts w:ascii="Calibri" w:hAnsi="Calibri"/>
          <w:sz w:val="22"/>
          <w:szCs w:val="22"/>
        </w:rPr>
        <w:t xml:space="preserve"> que se relacionan a continuación:</w:t>
      </w:r>
    </w:p>
    <w:p w:rsidR="00E26FEC" w:rsidRPr="00822996" w:rsidRDefault="00E26FEC" w:rsidP="00E26FEC">
      <w:pPr>
        <w:ind w:left="567"/>
        <w:rPr>
          <w:rFonts w:ascii="Calibri" w:hAnsi="Calibri"/>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6146"/>
        <w:gridCol w:w="1068"/>
      </w:tblGrid>
      <w:tr w:rsidR="00E26FEC" w:rsidRPr="00822996" w:rsidTr="0059630A">
        <w:trPr>
          <w:tblHeader/>
        </w:trPr>
        <w:tc>
          <w:tcPr>
            <w:tcW w:w="959" w:type="dxa"/>
            <w:shd w:val="clear" w:color="auto" w:fill="B8CCE4"/>
          </w:tcPr>
          <w:p w:rsidR="00E26FEC" w:rsidRPr="00D413FB" w:rsidRDefault="00E26FEC" w:rsidP="0059630A">
            <w:pPr>
              <w:jc w:val="center"/>
              <w:rPr>
                <w:rFonts w:ascii="Calibri" w:hAnsi="Calibri"/>
                <w:b/>
                <w:color w:val="FFFFFF"/>
                <w:sz w:val="22"/>
              </w:rPr>
            </w:pPr>
            <w:r w:rsidRPr="00D413FB">
              <w:rPr>
                <w:rFonts w:ascii="Calibri" w:hAnsi="Calibri"/>
                <w:b/>
                <w:color w:val="FFFFFF"/>
                <w:sz w:val="22"/>
                <w:szCs w:val="22"/>
              </w:rPr>
              <w:t>Código</w:t>
            </w:r>
          </w:p>
        </w:tc>
        <w:tc>
          <w:tcPr>
            <w:tcW w:w="7087" w:type="dxa"/>
            <w:shd w:val="clear" w:color="auto" w:fill="B8CCE4"/>
          </w:tcPr>
          <w:p w:rsidR="00E26FEC" w:rsidRPr="00D413FB" w:rsidRDefault="00E26FEC" w:rsidP="0059630A">
            <w:pPr>
              <w:rPr>
                <w:rFonts w:ascii="Calibri" w:hAnsi="Calibri"/>
                <w:b/>
                <w:color w:val="FFFFFF"/>
                <w:sz w:val="22"/>
              </w:rPr>
            </w:pPr>
            <w:r w:rsidRPr="00D413FB">
              <w:rPr>
                <w:rFonts w:ascii="Calibri" w:hAnsi="Calibri"/>
                <w:b/>
                <w:color w:val="FFFFFF"/>
                <w:sz w:val="22"/>
                <w:szCs w:val="22"/>
              </w:rPr>
              <w:t>Objetivos generales del ciclo formativo</w:t>
            </w:r>
          </w:p>
        </w:tc>
        <w:tc>
          <w:tcPr>
            <w:tcW w:w="1134" w:type="dxa"/>
            <w:shd w:val="clear" w:color="auto" w:fill="B8CCE4"/>
          </w:tcPr>
          <w:p w:rsidR="00E26FEC" w:rsidRPr="00D413FB" w:rsidRDefault="00E26FEC" w:rsidP="0059630A">
            <w:pPr>
              <w:jc w:val="center"/>
              <w:rPr>
                <w:rFonts w:ascii="Calibri" w:hAnsi="Calibri"/>
                <w:b/>
                <w:color w:val="FFFFFF"/>
                <w:sz w:val="22"/>
              </w:rPr>
            </w:pPr>
            <w:r w:rsidRPr="00D413FB">
              <w:rPr>
                <w:rFonts w:ascii="Calibri" w:hAnsi="Calibri"/>
                <w:b/>
                <w:color w:val="FFFFFF"/>
                <w:sz w:val="22"/>
                <w:szCs w:val="22"/>
              </w:rPr>
              <w:t xml:space="preserve">Peso </w:t>
            </w:r>
            <w:proofErr w:type="gramStart"/>
            <w:r w:rsidRPr="00D413FB">
              <w:rPr>
                <w:rFonts w:ascii="Calibri" w:hAnsi="Calibri"/>
                <w:b/>
                <w:color w:val="FFFFFF"/>
                <w:sz w:val="22"/>
                <w:szCs w:val="22"/>
              </w:rPr>
              <w:t>(</w:t>
            </w:r>
            <w:r w:rsidR="005D1A62">
              <w:rPr>
                <w:rFonts w:ascii="Calibri" w:hAnsi="Calibri"/>
                <w:b/>
                <w:color w:val="FFFFFF"/>
                <w:sz w:val="22"/>
                <w:szCs w:val="22"/>
              </w:rPr>
              <w:t xml:space="preserve"> %</w:t>
            </w:r>
            <w:proofErr w:type="gramEnd"/>
            <w:r w:rsidRPr="00D413FB">
              <w:rPr>
                <w:rFonts w:ascii="Calibri" w:hAnsi="Calibri"/>
                <w:b/>
                <w:color w:val="FFFFFF"/>
                <w:sz w:val="22"/>
                <w:szCs w:val="22"/>
              </w:rPr>
              <w:t>)</w:t>
            </w:r>
          </w:p>
        </w:tc>
      </w:tr>
      <w:tr w:rsidR="00E26FEC" w:rsidRPr="00822996" w:rsidTr="0059630A">
        <w:tc>
          <w:tcPr>
            <w:tcW w:w="959"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o)</w:t>
            </w:r>
          </w:p>
        </w:tc>
        <w:tc>
          <w:tcPr>
            <w:tcW w:w="7087" w:type="dxa"/>
          </w:tcPr>
          <w:p w:rsidR="00E26FEC" w:rsidRPr="00822996" w:rsidRDefault="00E26FEC" w:rsidP="0059630A">
            <w:pPr>
              <w:jc w:val="both"/>
              <w:rPr>
                <w:rFonts w:ascii="Calibri" w:hAnsi="Calibri"/>
                <w:color w:val="FF0000"/>
                <w:sz w:val="22"/>
              </w:rPr>
            </w:pPr>
            <w:r w:rsidRPr="00822996">
              <w:rPr>
                <w:rFonts w:ascii="Calibri" w:hAnsi="Calibri"/>
                <w:color w:val="000000"/>
                <w:sz w:val="22"/>
                <w:szCs w:val="22"/>
              </w:rPr>
              <w:t>Organizar y coordinar equipos de trabajo con responsabilidad, supervisando el desarrollo del mismo, manteniendo relaciones fluidas y asumiendo el liderazgo, así como aportando soluciones a los conflictos grupales que se presentan</w:t>
            </w:r>
            <w:r w:rsidR="005D1A62">
              <w:rPr>
                <w:rFonts w:ascii="Calibri" w:hAnsi="Calibri"/>
                <w:color w:val="000000"/>
                <w:sz w:val="22"/>
                <w:szCs w:val="22"/>
              </w:rPr>
              <w:t>.</w:t>
            </w:r>
          </w:p>
        </w:tc>
        <w:tc>
          <w:tcPr>
            <w:tcW w:w="1134"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100</w:t>
            </w:r>
            <w:r w:rsidR="007B7C29">
              <w:rPr>
                <w:rFonts w:ascii="Calibri" w:hAnsi="Calibri"/>
                <w:color w:val="000000"/>
                <w:sz w:val="22"/>
                <w:szCs w:val="22"/>
              </w:rPr>
              <w:t> </w:t>
            </w:r>
            <w:r w:rsidR="005D1A62">
              <w:rPr>
                <w:rFonts w:ascii="Calibri" w:hAnsi="Calibri"/>
                <w:color w:val="000000"/>
                <w:sz w:val="22"/>
                <w:szCs w:val="22"/>
              </w:rPr>
              <w:t>%</w:t>
            </w:r>
          </w:p>
        </w:tc>
      </w:tr>
      <w:tr w:rsidR="00E26FEC" w:rsidRPr="00822996" w:rsidTr="0059630A">
        <w:tc>
          <w:tcPr>
            <w:tcW w:w="959" w:type="dxa"/>
          </w:tcPr>
          <w:p w:rsidR="00E26FEC" w:rsidRPr="00822996" w:rsidRDefault="00E26FEC" w:rsidP="0059630A">
            <w:pPr>
              <w:jc w:val="center"/>
              <w:rPr>
                <w:rFonts w:ascii="Calibri" w:hAnsi="Calibri"/>
                <w:color w:val="FF0000"/>
                <w:sz w:val="22"/>
              </w:rPr>
            </w:pPr>
          </w:p>
        </w:tc>
        <w:tc>
          <w:tcPr>
            <w:tcW w:w="7087" w:type="dxa"/>
          </w:tcPr>
          <w:p w:rsidR="00E26FEC" w:rsidRPr="00822996" w:rsidRDefault="00E26FEC" w:rsidP="0059630A">
            <w:pPr>
              <w:jc w:val="right"/>
              <w:rPr>
                <w:rFonts w:ascii="Calibri" w:hAnsi="Calibri"/>
                <w:b/>
                <w:color w:val="000000"/>
                <w:sz w:val="22"/>
              </w:rPr>
            </w:pPr>
            <w:r w:rsidRPr="00822996">
              <w:rPr>
                <w:rFonts w:ascii="Calibri" w:hAnsi="Calibri"/>
                <w:b/>
                <w:color w:val="000000"/>
                <w:sz w:val="22"/>
                <w:szCs w:val="22"/>
              </w:rPr>
              <w:t>TOTAL</w:t>
            </w:r>
          </w:p>
        </w:tc>
        <w:tc>
          <w:tcPr>
            <w:tcW w:w="1134" w:type="dxa"/>
          </w:tcPr>
          <w:p w:rsidR="00E26FEC" w:rsidRPr="00822996" w:rsidRDefault="00E26FEC" w:rsidP="0059630A">
            <w:pPr>
              <w:jc w:val="center"/>
              <w:rPr>
                <w:rFonts w:ascii="Calibri" w:hAnsi="Calibri"/>
                <w:b/>
                <w:sz w:val="22"/>
              </w:rPr>
            </w:pPr>
            <w:r w:rsidRPr="00822996">
              <w:rPr>
                <w:rFonts w:ascii="Calibri" w:hAnsi="Calibri"/>
                <w:b/>
                <w:sz w:val="22"/>
                <w:szCs w:val="22"/>
              </w:rPr>
              <w:t>100</w:t>
            </w:r>
            <w:r w:rsidR="007B7C29">
              <w:rPr>
                <w:rFonts w:ascii="Calibri" w:hAnsi="Calibri"/>
                <w:b/>
                <w:sz w:val="22"/>
                <w:szCs w:val="22"/>
              </w:rPr>
              <w:t> </w:t>
            </w:r>
            <w:r w:rsidR="005D1A62">
              <w:rPr>
                <w:rFonts w:ascii="Calibri" w:hAnsi="Calibri"/>
                <w:b/>
                <w:sz w:val="22"/>
                <w:szCs w:val="22"/>
              </w:rPr>
              <w:t>%</w:t>
            </w:r>
          </w:p>
        </w:tc>
      </w:tr>
      <w:tr w:rsidR="00E26FEC" w:rsidRPr="00822996" w:rsidTr="0059630A">
        <w:trPr>
          <w:tblHeader/>
        </w:trPr>
        <w:tc>
          <w:tcPr>
            <w:tcW w:w="959" w:type="dxa"/>
            <w:shd w:val="clear" w:color="auto" w:fill="B8CCE4"/>
          </w:tcPr>
          <w:p w:rsidR="00E26FEC" w:rsidRPr="00D413FB" w:rsidRDefault="00E26FEC" w:rsidP="0059630A">
            <w:pPr>
              <w:jc w:val="center"/>
              <w:rPr>
                <w:rFonts w:ascii="Calibri" w:hAnsi="Calibri"/>
                <w:b/>
                <w:color w:val="FFFFFF"/>
                <w:sz w:val="22"/>
              </w:rPr>
            </w:pPr>
            <w:r w:rsidRPr="00D413FB">
              <w:rPr>
                <w:rFonts w:ascii="Calibri" w:hAnsi="Calibri"/>
                <w:b/>
                <w:color w:val="FFFFFF"/>
                <w:sz w:val="22"/>
                <w:szCs w:val="22"/>
              </w:rPr>
              <w:t>Código</w:t>
            </w:r>
          </w:p>
        </w:tc>
        <w:tc>
          <w:tcPr>
            <w:tcW w:w="7087" w:type="dxa"/>
            <w:shd w:val="clear" w:color="auto" w:fill="B8CCE4"/>
          </w:tcPr>
          <w:p w:rsidR="00E26FEC" w:rsidRPr="00D413FB" w:rsidRDefault="00E26FEC" w:rsidP="0059630A">
            <w:pPr>
              <w:rPr>
                <w:rFonts w:ascii="Calibri" w:hAnsi="Calibri"/>
                <w:b/>
                <w:color w:val="FFFFFF"/>
                <w:sz w:val="22"/>
              </w:rPr>
            </w:pPr>
            <w:r w:rsidRPr="00D413FB">
              <w:rPr>
                <w:rFonts w:ascii="Calibri" w:hAnsi="Calibri"/>
                <w:b/>
                <w:color w:val="FFFFFF"/>
                <w:sz w:val="22"/>
                <w:szCs w:val="22"/>
              </w:rPr>
              <w:t>Competencias del título</w:t>
            </w:r>
          </w:p>
        </w:tc>
        <w:tc>
          <w:tcPr>
            <w:tcW w:w="1134" w:type="dxa"/>
            <w:shd w:val="clear" w:color="auto" w:fill="B8CCE4"/>
          </w:tcPr>
          <w:p w:rsidR="00E26FEC" w:rsidRPr="00D413FB" w:rsidRDefault="00E26FEC" w:rsidP="0059630A">
            <w:pPr>
              <w:jc w:val="center"/>
              <w:rPr>
                <w:rFonts w:ascii="Calibri" w:hAnsi="Calibri"/>
                <w:b/>
                <w:color w:val="FFFFFF"/>
                <w:sz w:val="22"/>
              </w:rPr>
            </w:pPr>
            <w:r w:rsidRPr="00D413FB">
              <w:rPr>
                <w:rFonts w:ascii="Calibri" w:hAnsi="Calibri"/>
                <w:b/>
                <w:color w:val="FFFFFF"/>
                <w:sz w:val="22"/>
                <w:szCs w:val="22"/>
              </w:rPr>
              <w:t xml:space="preserve">Peso </w:t>
            </w:r>
            <w:proofErr w:type="gramStart"/>
            <w:r w:rsidRPr="00D413FB">
              <w:rPr>
                <w:rFonts w:ascii="Calibri" w:hAnsi="Calibri"/>
                <w:b/>
                <w:color w:val="FFFFFF"/>
                <w:sz w:val="22"/>
                <w:szCs w:val="22"/>
              </w:rPr>
              <w:t>(</w:t>
            </w:r>
            <w:r w:rsidR="005D1A62">
              <w:rPr>
                <w:rFonts w:ascii="Calibri" w:hAnsi="Calibri"/>
                <w:b/>
                <w:color w:val="FFFFFF"/>
                <w:sz w:val="22"/>
                <w:szCs w:val="22"/>
              </w:rPr>
              <w:t xml:space="preserve"> %</w:t>
            </w:r>
            <w:proofErr w:type="gramEnd"/>
            <w:r w:rsidRPr="00D413FB">
              <w:rPr>
                <w:rFonts w:ascii="Calibri" w:hAnsi="Calibri"/>
                <w:b/>
                <w:color w:val="FFFFFF"/>
                <w:sz w:val="22"/>
                <w:szCs w:val="22"/>
              </w:rPr>
              <w:t>)</w:t>
            </w:r>
          </w:p>
        </w:tc>
      </w:tr>
      <w:tr w:rsidR="00E26FEC" w:rsidRPr="00822996" w:rsidTr="0059630A">
        <w:tc>
          <w:tcPr>
            <w:tcW w:w="959"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m)</w:t>
            </w:r>
          </w:p>
        </w:tc>
        <w:tc>
          <w:tcPr>
            <w:tcW w:w="7087" w:type="dxa"/>
          </w:tcPr>
          <w:p w:rsidR="00E26FEC" w:rsidRPr="00822996" w:rsidRDefault="00E26FEC" w:rsidP="0059630A">
            <w:pPr>
              <w:jc w:val="both"/>
              <w:rPr>
                <w:rFonts w:ascii="Calibri" w:hAnsi="Calibri"/>
                <w:color w:val="FF0000"/>
                <w:sz w:val="22"/>
              </w:rPr>
            </w:pPr>
            <w:r w:rsidRPr="00822996">
              <w:rPr>
                <w:rFonts w:ascii="Calibri" w:hAnsi="Calibri"/>
                <w:color w:val="000000"/>
                <w:sz w:val="22"/>
                <w:szCs w:val="22"/>
              </w:rPr>
              <w:t>Evaluar el desarrollo de tecnologías que hacen posible el aprovechamiento de la energía geotérmica, mareomotriz, biocombustibles, biomasa, hidrógeno y otras energías renovables, analizando su implantación en centrales eléctricas</w:t>
            </w:r>
            <w:r w:rsidR="005D1A62">
              <w:rPr>
                <w:rFonts w:ascii="Calibri" w:hAnsi="Calibri"/>
                <w:color w:val="000000"/>
                <w:sz w:val="22"/>
                <w:szCs w:val="22"/>
              </w:rPr>
              <w:t>.</w:t>
            </w:r>
          </w:p>
        </w:tc>
        <w:tc>
          <w:tcPr>
            <w:tcW w:w="1134" w:type="dxa"/>
            <w:vAlign w:val="center"/>
          </w:tcPr>
          <w:p w:rsidR="00E26FEC" w:rsidRPr="00822996" w:rsidRDefault="00E26FEC" w:rsidP="0059630A">
            <w:pPr>
              <w:jc w:val="center"/>
              <w:rPr>
                <w:rFonts w:ascii="Calibri" w:hAnsi="Calibri"/>
                <w:sz w:val="22"/>
              </w:rPr>
            </w:pPr>
            <w:r w:rsidRPr="00822996">
              <w:rPr>
                <w:rFonts w:ascii="Calibri" w:hAnsi="Calibri"/>
                <w:sz w:val="22"/>
                <w:szCs w:val="22"/>
              </w:rPr>
              <w:t>100</w:t>
            </w:r>
            <w:r w:rsidR="007B7C29">
              <w:rPr>
                <w:rFonts w:ascii="Calibri" w:hAnsi="Calibri"/>
                <w:sz w:val="22"/>
                <w:szCs w:val="22"/>
              </w:rPr>
              <w:t> </w:t>
            </w:r>
            <w:r w:rsidR="005D1A62">
              <w:rPr>
                <w:rFonts w:ascii="Calibri" w:hAnsi="Calibri"/>
                <w:sz w:val="22"/>
                <w:szCs w:val="22"/>
              </w:rPr>
              <w:t>%</w:t>
            </w:r>
          </w:p>
        </w:tc>
      </w:tr>
      <w:tr w:rsidR="00E26FEC" w:rsidRPr="00822996" w:rsidTr="0059630A">
        <w:tc>
          <w:tcPr>
            <w:tcW w:w="959" w:type="dxa"/>
          </w:tcPr>
          <w:p w:rsidR="00E26FEC" w:rsidRPr="00822996" w:rsidRDefault="00E26FEC" w:rsidP="0059630A">
            <w:pPr>
              <w:jc w:val="center"/>
              <w:rPr>
                <w:rFonts w:ascii="Calibri" w:hAnsi="Calibri"/>
                <w:color w:val="FF0000"/>
                <w:sz w:val="22"/>
              </w:rPr>
            </w:pPr>
          </w:p>
        </w:tc>
        <w:tc>
          <w:tcPr>
            <w:tcW w:w="7087" w:type="dxa"/>
          </w:tcPr>
          <w:p w:rsidR="00E26FEC" w:rsidRPr="00822996" w:rsidRDefault="00E26FEC" w:rsidP="0059630A">
            <w:pPr>
              <w:jc w:val="right"/>
              <w:rPr>
                <w:rFonts w:ascii="Calibri" w:hAnsi="Calibri"/>
                <w:color w:val="FF0000"/>
                <w:sz w:val="22"/>
              </w:rPr>
            </w:pPr>
            <w:r w:rsidRPr="00822996">
              <w:rPr>
                <w:rFonts w:ascii="Calibri" w:hAnsi="Calibri"/>
                <w:b/>
                <w:color w:val="000000"/>
                <w:sz w:val="22"/>
                <w:szCs w:val="22"/>
              </w:rPr>
              <w:t>TOTAL</w:t>
            </w:r>
          </w:p>
        </w:tc>
        <w:tc>
          <w:tcPr>
            <w:tcW w:w="1134" w:type="dxa"/>
          </w:tcPr>
          <w:p w:rsidR="00E26FEC" w:rsidRPr="00822996" w:rsidRDefault="00E26FEC" w:rsidP="0059630A">
            <w:pPr>
              <w:jc w:val="center"/>
              <w:rPr>
                <w:rFonts w:ascii="Calibri" w:hAnsi="Calibri"/>
                <w:b/>
                <w:sz w:val="22"/>
              </w:rPr>
            </w:pPr>
            <w:r w:rsidRPr="00822996">
              <w:rPr>
                <w:rFonts w:ascii="Calibri" w:hAnsi="Calibri"/>
                <w:b/>
                <w:sz w:val="22"/>
                <w:szCs w:val="22"/>
              </w:rPr>
              <w:t>100</w:t>
            </w:r>
            <w:r w:rsidR="007B7C29">
              <w:rPr>
                <w:rFonts w:ascii="Calibri" w:hAnsi="Calibri"/>
                <w:b/>
                <w:sz w:val="22"/>
                <w:szCs w:val="22"/>
              </w:rPr>
              <w:t> </w:t>
            </w:r>
            <w:r w:rsidR="005D1A62">
              <w:rPr>
                <w:rFonts w:ascii="Calibri" w:hAnsi="Calibri"/>
                <w:b/>
                <w:sz w:val="22"/>
                <w:szCs w:val="22"/>
              </w:rPr>
              <w:t>%</w:t>
            </w: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3.- Orientaciones pedagógicas</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a22"/>
              <w:jc w:val="both"/>
              <w:rPr>
                <w:rFonts w:ascii="Calibri" w:hAnsi="Calibri"/>
                <w:color w:val="000000"/>
                <w:sz w:val="22"/>
                <w:szCs w:val="22"/>
              </w:rPr>
            </w:pPr>
            <w:r w:rsidRPr="00822996">
              <w:rPr>
                <w:rStyle w:val="A1"/>
                <w:rFonts w:ascii="Calibri" w:hAnsi="Calibri"/>
                <w:sz w:val="22"/>
                <w:szCs w:val="22"/>
              </w:rPr>
              <w:t xml:space="preserve">Este </w:t>
            </w:r>
            <w:r w:rsidRPr="00822996">
              <w:rPr>
                <w:rStyle w:val="A1"/>
                <w:rFonts w:ascii="Calibri" w:hAnsi="Calibri"/>
                <w:b/>
                <w:sz w:val="22"/>
                <w:szCs w:val="22"/>
              </w:rPr>
              <w:t>módulo profesional</w:t>
            </w:r>
            <w:r w:rsidRPr="00822996">
              <w:rPr>
                <w:rStyle w:val="A1"/>
                <w:rFonts w:ascii="Calibri" w:hAnsi="Calibri"/>
                <w:sz w:val="22"/>
                <w:szCs w:val="22"/>
              </w:rPr>
              <w:t xml:space="preserve"> contiene la formación necesaria para conocer los distintos sistemas de producción eléctrica y térmica, utilizando tecnologías renovables, así como conocer las nuevas tendencias energéticas en el campo de la producción eléctrica y térmica.</w:t>
            </w:r>
            <w:r w:rsidRPr="00822996">
              <w:rPr>
                <w:rFonts w:ascii="Calibri" w:hAnsi="Calibri"/>
                <w:color w:val="000000"/>
                <w:sz w:val="22"/>
                <w:szCs w:val="22"/>
              </w:rPr>
              <w:t xml:space="preserve"> </w:t>
            </w:r>
            <w:r w:rsidRPr="00822996">
              <w:rPr>
                <w:rStyle w:val="A1"/>
                <w:rFonts w:ascii="Calibri" w:hAnsi="Calibri"/>
                <w:sz w:val="22"/>
                <w:szCs w:val="22"/>
              </w:rPr>
              <w:t>La función de conocer las los sistemas de producción eléctrico-térmica con energías renovables incluye aspectos como:</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Evaluar el sector de las energías renovables.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Valorar las ventajas e inconvenientes de cada uno de los sistemas.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Valorar las posibilidades energéticas y económicas de los sistemas.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Analizar los distintos sistemas energéticos.</w:t>
            </w:r>
          </w:p>
          <w:p w:rsidR="00E26FEC" w:rsidRPr="00822996" w:rsidRDefault="00E26FEC" w:rsidP="0059630A">
            <w:pPr>
              <w:pStyle w:val="Pa19"/>
              <w:ind w:left="1000" w:hanging="340"/>
              <w:jc w:val="both"/>
              <w:rPr>
                <w:rStyle w:val="A1"/>
                <w:rFonts w:ascii="Calibri" w:hAnsi="Calibri"/>
                <w:sz w:val="22"/>
                <w:szCs w:val="22"/>
              </w:rPr>
            </w:pPr>
            <w:r w:rsidRPr="00822996">
              <w:rPr>
                <w:rStyle w:val="A1"/>
                <w:rFonts w:ascii="Calibri" w:hAnsi="Calibri"/>
                <w:sz w:val="22"/>
                <w:szCs w:val="22"/>
              </w:rPr>
              <w:t>− Evaluar las tendencias del mercado respecto a las energías renovables.</w:t>
            </w:r>
          </w:p>
          <w:p w:rsidR="00E26FEC" w:rsidRPr="00822996" w:rsidRDefault="00E26FEC" w:rsidP="0059630A">
            <w:pPr>
              <w:pStyle w:val="Default"/>
              <w:rPr>
                <w:rFonts w:ascii="Calibri" w:hAnsi="Calibri"/>
                <w:sz w:val="22"/>
                <w:szCs w:val="22"/>
              </w:rPr>
            </w:pPr>
          </w:p>
          <w:p w:rsidR="00E26FEC" w:rsidRPr="00822996" w:rsidRDefault="00E26FEC" w:rsidP="0059630A">
            <w:pPr>
              <w:pStyle w:val="Pa22"/>
              <w:jc w:val="both"/>
              <w:rPr>
                <w:rFonts w:ascii="Calibri" w:hAnsi="Calibri"/>
                <w:color w:val="000000"/>
                <w:sz w:val="22"/>
                <w:szCs w:val="22"/>
              </w:rPr>
            </w:pPr>
            <w:r w:rsidRPr="00822996">
              <w:rPr>
                <w:rStyle w:val="A1"/>
                <w:rFonts w:ascii="Calibri" w:hAnsi="Calibri"/>
                <w:sz w:val="22"/>
                <w:szCs w:val="22"/>
              </w:rPr>
              <w:t xml:space="preserve">Las </w:t>
            </w:r>
            <w:r w:rsidRPr="00822996">
              <w:rPr>
                <w:rStyle w:val="A1"/>
                <w:rFonts w:ascii="Calibri" w:hAnsi="Calibri"/>
                <w:b/>
                <w:sz w:val="22"/>
                <w:szCs w:val="22"/>
              </w:rPr>
              <w:t>actividades profesionales</w:t>
            </w:r>
            <w:r w:rsidRPr="00822996">
              <w:rPr>
                <w:rStyle w:val="A1"/>
                <w:rFonts w:ascii="Calibri" w:hAnsi="Calibri"/>
                <w:sz w:val="22"/>
                <w:szCs w:val="22"/>
              </w:rPr>
              <w:t xml:space="preserve"> asociadas a esta función se aplican en:</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Estudios de mercado de las energías renovables a nivel internacional y nacional.</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Valoración energética de los sistemas de producción eléctrica.</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Valoración económica de los distintos sistemas.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Estudios técnicos de tendencia de las energías renovables.</w:t>
            </w:r>
          </w:p>
          <w:p w:rsidR="00E26FEC" w:rsidRPr="00822996" w:rsidRDefault="00E26FEC" w:rsidP="0059630A">
            <w:pPr>
              <w:pStyle w:val="Pa19"/>
              <w:jc w:val="both"/>
              <w:rPr>
                <w:rFonts w:ascii="Calibri" w:hAnsi="Calibri"/>
                <w:sz w:val="22"/>
                <w:szCs w:val="22"/>
              </w:rPr>
            </w:pPr>
          </w:p>
        </w:tc>
      </w:tr>
    </w:tbl>
    <w:p w:rsidR="00E26FEC" w:rsidRPr="00822996" w:rsidRDefault="00E26FEC" w:rsidP="00E26FEC">
      <w:pPr>
        <w:pStyle w:val="Ttulo1"/>
        <w:rPr>
          <w:rFonts w:ascii="Calibri" w:hAnsi="Calibri"/>
          <w:sz w:val="28"/>
          <w:szCs w:val="28"/>
        </w:rPr>
      </w:pPr>
      <w:r w:rsidRPr="00822996">
        <w:rPr>
          <w:rFonts w:ascii="Calibri" w:hAnsi="Calibri"/>
          <w:sz w:val="28"/>
          <w:szCs w:val="28"/>
        </w:rPr>
        <w:lastRenderedPageBreak/>
        <w:t>4.- Proceso de enseñanza-aprendizaje</w:t>
      </w:r>
    </w:p>
    <w:tbl>
      <w:tblPr>
        <w:tblW w:w="9185" w:type="dxa"/>
        <w:tblInd w:w="534"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a22"/>
              <w:jc w:val="both"/>
              <w:rPr>
                <w:rFonts w:ascii="Calibri" w:hAnsi="Calibri"/>
                <w:color w:val="000000"/>
                <w:sz w:val="22"/>
                <w:szCs w:val="22"/>
              </w:rPr>
            </w:pPr>
            <w:r w:rsidRPr="00822996">
              <w:rPr>
                <w:rStyle w:val="A1"/>
                <w:rFonts w:ascii="Calibri" w:hAnsi="Calibri"/>
                <w:sz w:val="22"/>
                <w:szCs w:val="22"/>
              </w:rPr>
              <w:t>Las líneas de actuación en el proceso de enseñanza-aprendizaje que permiten alcanzar los objetivos del módulo están relacionados con:</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Reconocer los distintos tipos de energías renovables aplicados al sector energético.</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Discriminar las diferentes tecnologías de la producción energética con sistemas solares térmicos.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Reconocer el funcionamiento de las pequeñas centrales hidráulicas.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Descubrir las tecnologías energéticas utilizando sistemas marinos.</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Reconocer los biodiesel como combustibles utilizados en producción de energía eléctrica.</w:t>
            </w:r>
          </w:p>
          <w:p w:rsidR="00E26FEC" w:rsidRPr="00822996" w:rsidRDefault="00E26FEC" w:rsidP="0059630A">
            <w:pPr>
              <w:pStyle w:val="Pa19"/>
              <w:ind w:left="1000" w:hanging="340"/>
              <w:jc w:val="both"/>
              <w:rPr>
                <w:rFonts w:ascii="Calibri" w:hAnsi="Calibri"/>
                <w:color w:val="000000"/>
                <w:sz w:val="22"/>
                <w:szCs w:val="22"/>
              </w:rPr>
            </w:pPr>
            <w:r w:rsidRPr="00822996">
              <w:rPr>
                <w:rStyle w:val="A1"/>
                <w:rFonts w:ascii="Calibri" w:hAnsi="Calibri"/>
                <w:sz w:val="22"/>
                <w:szCs w:val="22"/>
              </w:rPr>
              <w:t>− Reconocer los sistemas geotérmicos en la producción de energía.</w:t>
            </w:r>
          </w:p>
          <w:p w:rsidR="00E26FEC" w:rsidRPr="00822996" w:rsidRDefault="00E26FEC" w:rsidP="0059630A">
            <w:pPr>
              <w:pStyle w:val="Pa19"/>
              <w:ind w:left="1000" w:hanging="340"/>
              <w:jc w:val="both"/>
              <w:rPr>
                <w:rStyle w:val="A1"/>
                <w:rFonts w:ascii="Calibri" w:hAnsi="Calibri"/>
                <w:sz w:val="22"/>
                <w:szCs w:val="22"/>
              </w:rPr>
            </w:pPr>
            <w:r w:rsidRPr="00822996">
              <w:rPr>
                <w:rStyle w:val="A1"/>
                <w:rFonts w:ascii="Calibri" w:hAnsi="Calibri"/>
                <w:sz w:val="22"/>
                <w:szCs w:val="22"/>
              </w:rPr>
              <w:t>− Valorar la producción de hidrógeno y sus aplicaciones.</w:t>
            </w:r>
          </w:p>
          <w:p w:rsidR="00E26FEC" w:rsidRPr="00822996" w:rsidRDefault="00E26FEC" w:rsidP="0059630A">
            <w:pPr>
              <w:pStyle w:val="Pa19"/>
              <w:ind w:left="1000" w:hanging="340"/>
              <w:jc w:val="both"/>
              <w:rPr>
                <w:rFonts w:ascii="Calibri" w:hAnsi="Calibri"/>
                <w:sz w:val="22"/>
                <w:szCs w:val="22"/>
              </w:rPr>
            </w:pPr>
            <w:r w:rsidRPr="00822996">
              <w:rPr>
                <w:rStyle w:val="A1"/>
                <w:rFonts w:ascii="Calibri" w:hAnsi="Calibri"/>
                <w:sz w:val="22"/>
                <w:szCs w:val="22"/>
              </w:rPr>
              <w:t>− Reconocer los sistemas de producción eléctrica mediante sistemas nucleares.</w:t>
            </w: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5.- Metodología</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rrafodelista"/>
              <w:ind w:left="0"/>
              <w:contextualSpacing w:val="0"/>
              <w:jc w:val="both"/>
              <w:rPr>
                <w:rFonts w:ascii="Calibri" w:hAnsi="Calibri" w:cs="Arial"/>
                <w:sz w:val="22"/>
              </w:rPr>
            </w:pPr>
            <w:r w:rsidRPr="00822996">
              <w:rPr>
                <w:rFonts w:ascii="Calibri" w:hAnsi="Calibri" w:cs="Arial"/>
                <w:sz w:val="22"/>
                <w:szCs w:val="22"/>
              </w:rPr>
              <w:t>Metodología activa y participativa, en la que el profesor actúa como guía y el alumno es sujeto activo de su propio aprendizaje.</w:t>
            </w:r>
          </w:p>
          <w:p w:rsidR="00E26FEC" w:rsidRPr="00822996" w:rsidRDefault="00E26FEC" w:rsidP="0059630A">
            <w:pPr>
              <w:pStyle w:val="Prrafodelista"/>
              <w:ind w:left="0"/>
              <w:contextualSpacing w:val="0"/>
              <w:jc w:val="both"/>
              <w:rPr>
                <w:rFonts w:ascii="Calibri" w:hAnsi="Calibri" w:cs="Arial"/>
                <w:sz w:val="22"/>
              </w:rPr>
            </w:pP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Aprendizaje significativo. Las distintas unidades de trabajo, se relacionarán con los conocimientos y experiencias previas de los alumnos.</w:t>
            </w: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Interacción alumno-profesor y alumno-alumno: es esencial para que se produzca la construcción de aprendizajes significativos.</w:t>
            </w: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Funcionalidad de los aprendizajes en base a la vinculación al mundo laboral.</w:t>
            </w: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Principio de globalización, buscando la interrelación entre los contenidos del propio módulo como con el resto de los módulos.</w:t>
            </w: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Atención individualizada, entendida como respeto a la diversidad de procesos de aprendizaje.</w:t>
            </w:r>
          </w:p>
          <w:p w:rsidR="00E26FEC" w:rsidRPr="00822996" w:rsidRDefault="00E26FEC" w:rsidP="00E26FEC">
            <w:pPr>
              <w:pStyle w:val="Prrafodelista"/>
              <w:numPr>
                <w:ilvl w:val="0"/>
                <w:numId w:val="1"/>
              </w:numPr>
              <w:contextualSpacing w:val="0"/>
              <w:jc w:val="both"/>
              <w:rPr>
                <w:rFonts w:ascii="Calibri" w:hAnsi="Calibri" w:cs="Arial"/>
                <w:sz w:val="22"/>
              </w:rPr>
            </w:pPr>
            <w:r w:rsidRPr="00822996">
              <w:rPr>
                <w:rFonts w:ascii="Calibri" w:hAnsi="Calibri" w:cs="Arial"/>
                <w:sz w:val="22"/>
                <w:szCs w:val="22"/>
              </w:rPr>
              <w:t>Fomento d</w:t>
            </w:r>
            <w:r>
              <w:rPr>
                <w:rFonts w:ascii="Calibri" w:hAnsi="Calibri" w:cs="Arial"/>
                <w:sz w:val="22"/>
                <w:szCs w:val="22"/>
              </w:rPr>
              <w:t>el</w:t>
            </w:r>
            <w:r w:rsidRPr="00822996">
              <w:rPr>
                <w:rFonts w:ascii="Calibri" w:hAnsi="Calibri" w:cs="Arial"/>
                <w:sz w:val="22"/>
                <w:szCs w:val="22"/>
              </w:rPr>
              <w:t xml:space="preserve"> trabajo en equipo y la asunción de responsabilidades personales.</w:t>
            </w:r>
          </w:p>
          <w:p w:rsidR="00E26FEC" w:rsidRPr="00822996" w:rsidRDefault="00E26FEC" w:rsidP="0059630A">
            <w:pPr>
              <w:pStyle w:val="Prrafodelista"/>
              <w:ind w:left="567"/>
              <w:contextualSpacing w:val="0"/>
              <w:jc w:val="both"/>
              <w:rPr>
                <w:rFonts w:ascii="Calibri" w:hAnsi="Calibri" w:cs="Arial"/>
                <w:sz w:val="22"/>
              </w:rPr>
            </w:pPr>
          </w:p>
          <w:p w:rsidR="00E26FEC" w:rsidRPr="00822996" w:rsidRDefault="00E26FEC" w:rsidP="0059630A">
            <w:pPr>
              <w:jc w:val="both"/>
              <w:rPr>
                <w:rFonts w:ascii="Calibri" w:hAnsi="Calibri" w:cs="Arial"/>
                <w:sz w:val="22"/>
              </w:rPr>
            </w:pPr>
            <w:r w:rsidRPr="00822996">
              <w:rPr>
                <w:rFonts w:ascii="Calibri" w:hAnsi="Calibri" w:cs="Arial"/>
                <w:sz w:val="22"/>
                <w:szCs w:val="22"/>
              </w:rPr>
              <w:t>El sistema metodológico</w:t>
            </w:r>
            <w:r>
              <w:rPr>
                <w:rFonts w:ascii="Calibri" w:hAnsi="Calibri" w:cs="Arial"/>
                <w:sz w:val="22"/>
                <w:szCs w:val="22"/>
              </w:rPr>
              <w:t>, en definitiva,</w:t>
            </w:r>
            <w:r w:rsidRPr="00822996">
              <w:rPr>
                <w:rFonts w:ascii="Calibri" w:hAnsi="Calibri" w:cs="Arial"/>
                <w:sz w:val="22"/>
                <w:szCs w:val="22"/>
              </w:rPr>
              <w:t xml:space="preserve"> se basará en el </w:t>
            </w:r>
            <w:proofErr w:type="spellStart"/>
            <w:r w:rsidRPr="00822996">
              <w:rPr>
                <w:rFonts w:ascii="Calibri" w:hAnsi="Calibri" w:cs="Arial"/>
                <w:b/>
                <w:sz w:val="22"/>
                <w:szCs w:val="22"/>
              </w:rPr>
              <w:t>autoaprendizaje</w:t>
            </w:r>
            <w:proofErr w:type="spellEnd"/>
            <w:r w:rsidRPr="00822996">
              <w:rPr>
                <w:rFonts w:ascii="Calibri" w:hAnsi="Calibri" w:cs="Arial"/>
                <w:sz w:val="22"/>
                <w:szCs w:val="22"/>
              </w:rPr>
              <w:t xml:space="preserve"> dirigido, coordinado y supervisado por parte del profesor, donde los alumnos resuelvan los problemas que les surjan a lo largo del curso. Con esta metodología pedagógica se pretende educar al alumnado en la resolución de sus propios problemas, partiendo de la confianza en sí mismos</w:t>
            </w:r>
            <w:r>
              <w:rPr>
                <w:rFonts w:ascii="Calibri" w:hAnsi="Calibri" w:cs="Arial"/>
                <w:sz w:val="22"/>
                <w:szCs w:val="22"/>
              </w:rPr>
              <w:t>,</w:t>
            </w:r>
            <w:r w:rsidRPr="00822996">
              <w:rPr>
                <w:rFonts w:ascii="Calibri" w:hAnsi="Calibri" w:cs="Arial"/>
                <w:sz w:val="22"/>
                <w:szCs w:val="22"/>
              </w:rPr>
              <w:t xml:space="preserve"> su independencia y criterio propio. </w:t>
            </w:r>
          </w:p>
          <w:p w:rsidR="00E26FEC" w:rsidRPr="00822996" w:rsidRDefault="00E26FEC" w:rsidP="0059630A">
            <w:pPr>
              <w:jc w:val="both"/>
              <w:rPr>
                <w:rFonts w:ascii="Calibri" w:hAnsi="Calibri"/>
                <w:sz w:val="22"/>
              </w:rPr>
            </w:pPr>
          </w:p>
        </w:tc>
      </w:tr>
    </w:tbl>
    <w:p w:rsidR="00E26FEC" w:rsidRPr="00822996" w:rsidRDefault="00E26FEC" w:rsidP="00E26FEC">
      <w:pPr>
        <w:pStyle w:val="Ttulo1"/>
        <w:rPr>
          <w:rFonts w:ascii="Calibri" w:hAnsi="Calibri"/>
          <w:sz w:val="28"/>
          <w:szCs w:val="28"/>
        </w:rPr>
      </w:pPr>
      <w:r w:rsidRPr="00822996">
        <w:rPr>
          <w:rFonts w:ascii="Calibri" w:hAnsi="Calibri"/>
          <w:sz w:val="28"/>
          <w:szCs w:val="28"/>
        </w:rPr>
        <w:t>6.- Atención a la diversidad</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rrafodelista"/>
              <w:ind w:left="0"/>
              <w:contextualSpacing w:val="0"/>
              <w:jc w:val="both"/>
              <w:rPr>
                <w:rFonts w:ascii="Calibri" w:hAnsi="Calibri" w:cs="Arial"/>
                <w:sz w:val="22"/>
              </w:rPr>
            </w:pPr>
            <w:r w:rsidRPr="00822996">
              <w:rPr>
                <w:rFonts w:ascii="Calibri" w:hAnsi="Calibri" w:cs="Arial"/>
                <w:sz w:val="22"/>
                <w:szCs w:val="22"/>
              </w:rPr>
              <w:t xml:space="preserve">Inicialmente se hará una evaluación para detectar la homogeneidad del grupo. Una vez comprobado el nivel de partida, se revisará la </w:t>
            </w:r>
            <w:proofErr w:type="spellStart"/>
            <w:r w:rsidRPr="00822996">
              <w:rPr>
                <w:rFonts w:ascii="Calibri" w:hAnsi="Calibri" w:cs="Arial"/>
                <w:b/>
                <w:sz w:val="22"/>
                <w:szCs w:val="22"/>
              </w:rPr>
              <w:t>temporalización</w:t>
            </w:r>
            <w:proofErr w:type="spellEnd"/>
            <w:r w:rsidRPr="00822996">
              <w:rPr>
                <w:rFonts w:ascii="Calibri" w:hAnsi="Calibri" w:cs="Arial"/>
                <w:sz w:val="22"/>
                <w:szCs w:val="22"/>
              </w:rPr>
              <w:t xml:space="preserve"> para adecuar el ritmo de aprendizaje al mismo. Si algún alumno está en un nivel inferior se personalizará su aprendizaje. Se podrá recurrir a la enseñanza continua y ocupacional a modo de refuerzo en las mismas unidades de competencia que se desarrollan en la enseñanza reglada. </w:t>
            </w:r>
          </w:p>
        </w:tc>
      </w:tr>
    </w:tbl>
    <w:p w:rsidR="00E26FEC" w:rsidRPr="00822996" w:rsidRDefault="00E26FEC" w:rsidP="00E26FEC">
      <w:pPr>
        <w:pStyle w:val="Ttulo1"/>
        <w:rPr>
          <w:rFonts w:ascii="Calibri" w:hAnsi="Calibri"/>
          <w:sz w:val="28"/>
          <w:szCs w:val="28"/>
        </w:rPr>
      </w:pPr>
      <w:r w:rsidRPr="00822996">
        <w:rPr>
          <w:rFonts w:ascii="Calibri" w:hAnsi="Calibri"/>
          <w:sz w:val="28"/>
          <w:szCs w:val="28"/>
        </w:rPr>
        <w:t xml:space="preserve">7.- </w:t>
      </w:r>
      <w:proofErr w:type="spellStart"/>
      <w:r w:rsidRPr="00822996">
        <w:rPr>
          <w:rFonts w:ascii="Calibri" w:hAnsi="Calibri"/>
          <w:sz w:val="28"/>
          <w:szCs w:val="28"/>
        </w:rPr>
        <w:t>Transversalidad</w:t>
      </w:r>
      <w:proofErr w:type="spellEnd"/>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rrafodelista"/>
              <w:ind w:left="0"/>
              <w:contextualSpacing w:val="0"/>
              <w:jc w:val="both"/>
              <w:rPr>
                <w:rFonts w:ascii="Calibri" w:hAnsi="Calibri" w:cs="Arial"/>
                <w:sz w:val="22"/>
              </w:rPr>
            </w:pPr>
            <w:r w:rsidRPr="00822996">
              <w:rPr>
                <w:rFonts w:ascii="Calibri" w:hAnsi="Calibri" w:cs="Arial"/>
                <w:sz w:val="22"/>
                <w:szCs w:val="22"/>
              </w:rPr>
              <w:t xml:space="preserve">En el proceso de enseñanza-aprendizaje y en su programación didáctica, se consideran el cuidado de integrar los valores propuestos de las modernas </w:t>
            </w:r>
            <w:r w:rsidRPr="00822996">
              <w:rPr>
                <w:rFonts w:ascii="Calibri" w:hAnsi="Calibri" w:cs="Arial"/>
                <w:b/>
                <w:sz w:val="22"/>
                <w:szCs w:val="22"/>
              </w:rPr>
              <w:t>pedagogías</w:t>
            </w:r>
            <w:r w:rsidRPr="00822996">
              <w:rPr>
                <w:rFonts w:ascii="Calibri" w:hAnsi="Calibri" w:cs="Arial"/>
                <w:sz w:val="22"/>
                <w:szCs w:val="22"/>
              </w:rPr>
              <w:t xml:space="preserve"> educativas.</w:t>
            </w: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8.- Criterios de calificación</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jc w:val="both"/>
              <w:rPr>
                <w:rFonts w:ascii="Calibri" w:hAnsi="Calibri" w:cs="Arial"/>
                <w:sz w:val="22"/>
              </w:rPr>
            </w:pPr>
            <w:r w:rsidRPr="00822996">
              <w:rPr>
                <w:rFonts w:ascii="Calibri" w:hAnsi="Calibri" w:cs="Arial"/>
                <w:sz w:val="22"/>
                <w:szCs w:val="22"/>
              </w:rPr>
              <w:t xml:space="preserve">Se atenderá a la evaluación </w:t>
            </w:r>
            <w:r w:rsidRPr="00822996">
              <w:rPr>
                <w:rFonts w:ascii="Calibri" w:hAnsi="Calibri" w:cs="Arial"/>
                <w:b/>
                <w:sz w:val="22"/>
                <w:szCs w:val="22"/>
              </w:rPr>
              <w:t>continua</w:t>
            </w:r>
            <w:r w:rsidRPr="00822996">
              <w:rPr>
                <w:rFonts w:ascii="Calibri" w:hAnsi="Calibri" w:cs="Arial"/>
                <w:sz w:val="22"/>
                <w:szCs w:val="22"/>
              </w:rPr>
              <w:t xml:space="preserve">, valorando el seguimiento de las clases, el trabajo personal de las labores que se </w:t>
            </w:r>
            <w:r>
              <w:rPr>
                <w:rFonts w:ascii="Calibri" w:hAnsi="Calibri" w:cs="Arial"/>
                <w:sz w:val="22"/>
                <w:szCs w:val="22"/>
              </w:rPr>
              <w:t>encomien</w:t>
            </w:r>
            <w:r w:rsidRPr="00822996">
              <w:rPr>
                <w:rFonts w:ascii="Calibri" w:hAnsi="Calibri" w:cs="Arial"/>
                <w:sz w:val="22"/>
                <w:szCs w:val="22"/>
              </w:rPr>
              <w:t>den</w:t>
            </w:r>
            <w:r>
              <w:rPr>
                <w:rFonts w:ascii="Calibri" w:hAnsi="Calibri" w:cs="Arial"/>
                <w:sz w:val="22"/>
                <w:szCs w:val="22"/>
              </w:rPr>
              <w:t xml:space="preserve"> al alumno</w:t>
            </w:r>
            <w:r w:rsidRPr="00822996">
              <w:rPr>
                <w:rFonts w:ascii="Calibri" w:hAnsi="Calibri" w:cs="Arial"/>
                <w:sz w:val="22"/>
                <w:szCs w:val="22"/>
              </w:rPr>
              <w:t xml:space="preserve">, el trabajo continuo presentado en los </w:t>
            </w:r>
            <w:r>
              <w:rPr>
                <w:rFonts w:ascii="Calibri" w:hAnsi="Calibri" w:cs="Arial"/>
                <w:sz w:val="22"/>
                <w:szCs w:val="22"/>
              </w:rPr>
              <w:t>proyectos</w:t>
            </w:r>
            <w:r w:rsidRPr="00822996">
              <w:rPr>
                <w:rFonts w:ascii="Calibri" w:hAnsi="Calibri" w:cs="Arial"/>
                <w:sz w:val="22"/>
                <w:szCs w:val="22"/>
              </w:rPr>
              <w:t xml:space="preserve"> propuestos y los exámenes-controles frecuentes (</w:t>
            </w:r>
            <w:r w:rsidRPr="00822996">
              <w:rPr>
                <w:rFonts w:ascii="Calibri" w:hAnsi="Calibri" w:cs="Arial"/>
                <w:color w:val="000000"/>
                <w:sz w:val="22"/>
                <w:szCs w:val="22"/>
              </w:rPr>
              <w:t>recomendable</w:t>
            </w:r>
            <w:r>
              <w:rPr>
                <w:rFonts w:ascii="Calibri" w:hAnsi="Calibri" w:cs="Arial"/>
                <w:color w:val="000000"/>
                <w:sz w:val="22"/>
                <w:szCs w:val="22"/>
              </w:rPr>
              <w:t>s al menos 1 o</w:t>
            </w:r>
            <w:r w:rsidRPr="00822996">
              <w:rPr>
                <w:rFonts w:ascii="Calibri" w:hAnsi="Calibri" w:cs="Arial"/>
                <w:color w:val="000000"/>
                <w:sz w:val="22"/>
                <w:szCs w:val="22"/>
              </w:rPr>
              <w:t xml:space="preserve"> 2 exámenes por evaluación).</w:t>
            </w:r>
            <w:r w:rsidRPr="00822996">
              <w:rPr>
                <w:rFonts w:ascii="Calibri" w:hAnsi="Calibri" w:cs="Arial"/>
                <w:sz w:val="22"/>
                <w:szCs w:val="22"/>
              </w:rPr>
              <w:t xml:space="preserve"> Estos se ajustarán a la programación prevista. </w:t>
            </w:r>
            <w:r w:rsidRPr="00822996">
              <w:rPr>
                <w:rFonts w:ascii="Calibri" w:hAnsi="Calibri" w:cs="Arial"/>
                <w:sz w:val="22"/>
                <w:szCs w:val="22"/>
                <w:lang w:eastAsia="es-ES"/>
              </w:rPr>
              <w:t xml:space="preserve">Las ausencias, justificadas y dentro de los porcentajes admitidos, serán tenidas en cuenta para corregir la desviación de las materias impartidas en dichas ausencias y hacer de esta forma que el alumno recupere la materia impartida en su ausencia. </w:t>
            </w:r>
            <w:r w:rsidRPr="00822996">
              <w:rPr>
                <w:rFonts w:ascii="Calibri" w:hAnsi="Calibri" w:cs="Arial"/>
                <w:sz w:val="22"/>
                <w:szCs w:val="22"/>
                <w:lang w:val="es-ES_tradnl"/>
              </w:rPr>
              <w:t xml:space="preserve">Conforme al Reglamento de régimen interior de cada centro y sus normas de convivencia, la superación de un determinado porcentaje de faltas en el módulo justificadas o no, implicarán que el alumno no pueda ser calificado en el mismo en evaluación continua, </w:t>
            </w:r>
            <w:r w:rsidRPr="00822996">
              <w:rPr>
                <w:rFonts w:ascii="Calibri" w:hAnsi="Calibri" w:cs="Arial"/>
                <w:sz w:val="22"/>
                <w:szCs w:val="22"/>
                <w:lang w:eastAsia="es-ES"/>
              </w:rPr>
              <w:t>preservando eso sí, las convocatorias oficiales para poder aprobar el módulo. Todo ello sin menoscabo de tener que anular la matrícula del ciclo formativo completa en caso de superar los porcentajes de faltas máximos admisibles marcados por cada Consejería de Educación.</w:t>
            </w:r>
          </w:p>
          <w:p w:rsidR="00E26FEC" w:rsidRPr="00822996" w:rsidRDefault="00E26FEC" w:rsidP="0059630A">
            <w:pPr>
              <w:jc w:val="both"/>
              <w:rPr>
                <w:rFonts w:ascii="Calibri" w:hAnsi="Calibri"/>
                <w:sz w:val="22"/>
              </w:rPr>
            </w:pP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9.- Recuperaciones</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pStyle w:val="Prrafodelista"/>
              <w:ind w:left="0"/>
              <w:contextualSpacing w:val="0"/>
              <w:jc w:val="both"/>
              <w:rPr>
                <w:rFonts w:ascii="Calibri" w:hAnsi="Calibri" w:cs="Arial"/>
                <w:sz w:val="22"/>
                <w:lang w:eastAsia="es-ES"/>
              </w:rPr>
            </w:pPr>
            <w:r w:rsidRPr="00822996">
              <w:rPr>
                <w:rFonts w:ascii="Calibri" w:hAnsi="Calibri" w:cs="Arial"/>
                <w:sz w:val="22"/>
                <w:szCs w:val="22"/>
                <w:lang w:eastAsia="es-ES"/>
              </w:rPr>
              <w:t xml:space="preserve">Cuando no se alcancen los aprendizajes al nivel señalado como “mínimos”, se propondrán actividades de recuperación, al mismo tiempo que se inicien  los aprendizajes de la evaluación siguiente. Se atenderá al alumno personalmente, procurando reforzar los puntos débiles detectados en la evaluación. Se realizará una prueba atendiendo a los criterios de evaluación de mínimos, presentados al inicio de la evaluación, dejando constancia de los mismos. </w:t>
            </w:r>
          </w:p>
        </w:tc>
      </w:tr>
    </w:tbl>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10.- Recursos didácticos</w:t>
      </w:r>
    </w:p>
    <w:tbl>
      <w:tblPr>
        <w:tblW w:w="9185" w:type="dxa"/>
        <w:tblInd w:w="567" w:type="dxa"/>
        <w:tblLayout w:type="fixed"/>
        <w:tblCellMar>
          <w:top w:w="397" w:type="dxa"/>
          <w:bottom w:w="227" w:type="dxa"/>
        </w:tblCellMar>
        <w:tblLook w:val="04A0"/>
      </w:tblPr>
      <w:tblGrid>
        <w:gridCol w:w="9185"/>
      </w:tblGrid>
      <w:tr w:rsidR="00E26FEC" w:rsidRPr="00822996" w:rsidTr="0059630A">
        <w:tc>
          <w:tcPr>
            <w:tcW w:w="9185" w:type="dxa"/>
            <w:tcMar>
              <w:top w:w="28" w:type="dxa"/>
              <w:bottom w:w="28" w:type="dxa"/>
            </w:tcMar>
          </w:tcPr>
          <w:p w:rsidR="00E26FEC" w:rsidRPr="00822996" w:rsidRDefault="00E26FEC" w:rsidP="0059630A">
            <w:pPr>
              <w:jc w:val="both"/>
              <w:rPr>
                <w:rFonts w:ascii="Calibri" w:hAnsi="Calibri" w:cs="Arial"/>
                <w:sz w:val="22"/>
                <w:lang w:eastAsia="es-ES"/>
              </w:rPr>
            </w:pPr>
            <w:r w:rsidRPr="00822996">
              <w:rPr>
                <w:rFonts w:ascii="Calibri" w:hAnsi="Calibri" w:cs="Arial"/>
                <w:sz w:val="22"/>
                <w:szCs w:val="22"/>
                <w:lang w:eastAsia="es-ES"/>
              </w:rPr>
              <w:t>Se hace mención a los recursos</w:t>
            </w:r>
            <w:r>
              <w:rPr>
                <w:rFonts w:ascii="Calibri" w:hAnsi="Calibri" w:cs="Arial"/>
                <w:sz w:val="22"/>
                <w:szCs w:val="22"/>
                <w:lang w:eastAsia="es-ES"/>
              </w:rPr>
              <w:t xml:space="preserve"> que conforman el libro</w:t>
            </w:r>
            <w:r w:rsidRPr="00822996">
              <w:rPr>
                <w:rFonts w:ascii="Calibri" w:hAnsi="Calibri" w:cs="Arial"/>
                <w:sz w:val="22"/>
                <w:szCs w:val="22"/>
                <w:lang w:eastAsia="es-ES"/>
              </w:rPr>
              <w:t>, especialmente de tipo:</w:t>
            </w:r>
          </w:p>
          <w:p w:rsidR="00E26FEC" w:rsidRPr="00822996" w:rsidRDefault="00E26FEC" w:rsidP="00E26FEC">
            <w:pPr>
              <w:numPr>
                <w:ilvl w:val="0"/>
                <w:numId w:val="2"/>
              </w:numPr>
              <w:jc w:val="both"/>
              <w:rPr>
                <w:rFonts w:ascii="Calibri" w:hAnsi="Calibri" w:cs="Arial"/>
                <w:sz w:val="22"/>
                <w:lang w:eastAsia="es-ES"/>
              </w:rPr>
            </w:pPr>
            <w:r w:rsidRPr="00822996">
              <w:rPr>
                <w:rFonts w:ascii="Calibri" w:hAnsi="Calibri" w:cs="Arial"/>
                <w:sz w:val="22"/>
                <w:szCs w:val="22"/>
                <w:lang w:eastAsia="es-ES"/>
              </w:rPr>
              <w:t xml:space="preserve">Bibliográfico: se usará como </w:t>
            </w:r>
            <w:r>
              <w:rPr>
                <w:rFonts w:ascii="Calibri" w:hAnsi="Calibri" w:cs="Arial"/>
                <w:sz w:val="22"/>
                <w:szCs w:val="22"/>
                <w:lang w:eastAsia="es-ES"/>
              </w:rPr>
              <w:t>material bibliográfico prioritario</w:t>
            </w:r>
            <w:r w:rsidRPr="00822996">
              <w:rPr>
                <w:rFonts w:ascii="Calibri" w:hAnsi="Calibri" w:cs="Arial"/>
                <w:sz w:val="22"/>
                <w:szCs w:val="22"/>
                <w:lang w:eastAsia="es-ES"/>
              </w:rPr>
              <w:t xml:space="preserve"> el libro de texto objeto de estudio. Díaz Velilla, Jorge Pablo. </w:t>
            </w:r>
            <w:r w:rsidRPr="00FB7C83">
              <w:rPr>
                <w:rFonts w:ascii="Calibri" w:hAnsi="Calibri" w:cs="Arial"/>
                <w:i/>
                <w:sz w:val="22"/>
                <w:szCs w:val="22"/>
                <w:lang w:eastAsia="es-ES"/>
              </w:rPr>
              <w:t>Sistemas de energías renovables.</w:t>
            </w:r>
            <w:r w:rsidRPr="00822996">
              <w:rPr>
                <w:rFonts w:ascii="Calibri" w:hAnsi="Calibri" w:cs="Arial"/>
                <w:sz w:val="22"/>
                <w:szCs w:val="22"/>
                <w:lang w:eastAsia="es-ES"/>
              </w:rPr>
              <w:t xml:space="preserve"> Madrid, 2015. </w:t>
            </w:r>
            <w:r>
              <w:rPr>
                <w:rFonts w:ascii="Calibri" w:hAnsi="Calibri" w:cs="Arial"/>
                <w:sz w:val="22"/>
                <w:szCs w:val="22"/>
                <w:lang w:eastAsia="es-ES"/>
              </w:rPr>
              <w:t xml:space="preserve">ISBN: </w:t>
            </w:r>
            <w:r w:rsidRPr="00822996">
              <w:rPr>
                <w:rFonts w:ascii="Calibri" w:hAnsi="Calibri" w:cs="Arial"/>
                <w:sz w:val="22"/>
                <w:szCs w:val="22"/>
                <w:lang w:eastAsia="es-ES"/>
              </w:rPr>
              <w:t>9788497324670.</w:t>
            </w:r>
          </w:p>
          <w:p w:rsidR="00E26FEC" w:rsidRPr="00822996" w:rsidRDefault="00E26FEC" w:rsidP="0059630A">
            <w:pPr>
              <w:ind w:left="720"/>
              <w:jc w:val="both"/>
              <w:rPr>
                <w:rFonts w:ascii="Calibri" w:hAnsi="Calibri" w:cs="Arial"/>
                <w:sz w:val="22"/>
                <w:lang w:eastAsia="es-ES"/>
              </w:rPr>
            </w:pPr>
          </w:p>
          <w:p w:rsidR="00E26FEC" w:rsidRPr="00822996" w:rsidRDefault="00E26FEC" w:rsidP="00E26FEC">
            <w:pPr>
              <w:numPr>
                <w:ilvl w:val="0"/>
                <w:numId w:val="2"/>
              </w:numPr>
              <w:jc w:val="both"/>
              <w:rPr>
                <w:rFonts w:ascii="Calibri" w:hAnsi="Calibri" w:cs="Arial"/>
                <w:sz w:val="22"/>
                <w:lang w:eastAsia="es-ES"/>
              </w:rPr>
            </w:pPr>
            <w:r w:rsidRPr="00822996">
              <w:rPr>
                <w:rFonts w:ascii="Calibri" w:hAnsi="Calibri" w:cs="Arial"/>
                <w:sz w:val="22"/>
                <w:szCs w:val="22"/>
                <w:lang w:eastAsia="es-ES"/>
              </w:rPr>
              <w:t xml:space="preserve">Informático: </w:t>
            </w:r>
            <w:proofErr w:type="spellStart"/>
            <w:r w:rsidRPr="00822996">
              <w:rPr>
                <w:rFonts w:ascii="Calibri" w:hAnsi="Calibri" w:cs="Arial"/>
                <w:color w:val="000000"/>
                <w:sz w:val="22"/>
                <w:szCs w:val="22"/>
                <w:lang w:eastAsia="es-ES"/>
              </w:rPr>
              <w:t>videodocumentales</w:t>
            </w:r>
            <w:proofErr w:type="spellEnd"/>
            <w:r w:rsidRPr="00822996">
              <w:rPr>
                <w:rFonts w:ascii="Calibri" w:hAnsi="Calibri" w:cs="Arial"/>
                <w:color w:val="000000"/>
                <w:sz w:val="22"/>
                <w:szCs w:val="22"/>
                <w:lang w:eastAsia="es-ES"/>
              </w:rPr>
              <w:t xml:space="preserve">, animaciones en flash, presentaciones interactivas </w:t>
            </w:r>
            <w:proofErr w:type="spellStart"/>
            <w:r w:rsidRPr="00822996">
              <w:rPr>
                <w:rFonts w:ascii="Calibri" w:hAnsi="Calibri" w:cs="Arial"/>
                <w:color w:val="000000"/>
                <w:sz w:val="22"/>
                <w:szCs w:val="22"/>
                <w:lang w:eastAsia="es-ES"/>
              </w:rPr>
              <w:t>wolfram</w:t>
            </w:r>
            <w:proofErr w:type="spellEnd"/>
            <w:r w:rsidRPr="00822996">
              <w:rPr>
                <w:rFonts w:ascii="Calibri" w:hAnsi="Calibri" w:cs="Arial"/>
                <w:color w:val="000000"/>
                <w:sz w:val="22"/>
                <w:szCs w:val="22"/>
                <w:lang w:eastAsia="es-ES"/>
              </w:rPr>
              <w:t>, videojuegos y programas informáticos reseñados</w:t>
            </w:r>
            <w:r w:rsidRPr="00822996">
              <w:rPr>
                <w:rFonts w:ascii="Calibri" w:hAnsi="Calibri" w:cs="Arial"/>
                <w:sz w:val="22"/>
                <w:szCs w:val="22"/>
                <w:lang w:eastAsia="es-ES"/>
              </w:rPr>
              <w:t xml:space="preserve">, que completan los trabajos y experiencias virtuales, como principio del trabajo </w:t>
            </w:r>
            <w:r>
              <w:rPr>
                <w:rFonts w:ascii="Calibri" w:hAnsi="Calibri" w:cs="Arial"/>
                <w:sz w:val="22"/>
                <w:szCs w:val="22"/>
                <w:lang w:eastAsia="es-ES"/>
              </w:rPr>
              <w:t>interactivo</w:t>
            </w:r>
            <w:r w:rsidRPr="00822996">
              <w:rPr>
                <w:rFonts w:ascii="Calibri" w:hAnsi="Calibri" w:cs="Arial"/>
                <w:sz w:val="22"/>
                <w:szCs w:val="22"/>
                <w:lang w:eastAsia="es-ES"/>
              </w:rPr>
              <w:t>.</w:t>
            </w:r>
          </w:p>
          <w:p w:rsidR="00E26FEC" w:rsidRPr="00822996" w:rsidRDefault="00E26FEC" w:rsidP="0059630A">
            <w:pPr>
              <w:ind w:left="720"/>
              <w:jc w:val="both"/>
              <w:rPr>
                <w:rFonts w:ascii="Calibri" w:hAnsi="Calibri" w:cs="Arial"/>
                <w:sz w:val="22"/>
                <w:lang w:eastAsia="es-ES"/>
              </w:rPr>
            </w:pPr>
          </w:p>
          <w:p w:rsidR="00E26FEC" w:rsidRPr="00822996" w:rsidRDefault="00E26FEC" w:rsidP="0059630A">
            <w:pPr>
              <w:ind w:left="720"/>
              <w:jc w:val="both"/>
              <w:rPr>
                <w:rFonts w:ascii="Calibri" w:hAnsi="Calibri" w:cs="Arial"/>
                <w:sz w:val="22"/>
                <w:lang w:eastAsia="es-ES"/>
              </w:rPr>
            </w:pPr>
          </w:p>
        </w:tc>
      </w:tr>
    </w:tbl>
    <w:p w:rsidR="005D1A62" w:rsidRDefault="005D1A62">
      <w:pPr>
        <w:spacing w:after="200" w:line="276" w:lineRule="auto"/>
        <w:rPr>
          <w:rFonts w:ascii="Calibri" w:hAnsi="Calibri" w:cs="Arial"/>
          <w:b/>
          <w:bCs/>
          <w:kern w:val="32"/>
          <w:sz w:val="28"/>
          <w:szCs w:val="28"/>
        </w:rPr>
      </w:pPr>
      <w:r>
        <w:rPr>
          <w:rFonts w:ascii="Calibri" w:hAnsi="Calibri"/>
          <w:sz w:val="28"/>
          <w:szCs w:val="28"/>
        </w:rPr>
        <w:br w:type="page"/>
      </w:r>
    </w:p>
    <w:p w:rsidR="00E26FEC" w:rsidRDefault="00E26FEC" w:rsidP="00E26FEC">
      <w:pPr>
        <w:pStyle w:val="Ttulo1"/>
        <w:rPr>
          <w:rFonts w:ascii="Calibri" w:hAnsi="Calibri"/>
          <w:sz w:val="28"/>
          <w:szCs w:val="28"/>
        </w:rPr>
      </w:pPr>
    </w:p>
    <w:p w:rsidR="00E26FEC" w:rsidRPr="00822996" w:rsidRDefault="00E26FEC" w:rsidP="00E26FEC">
      <w:pPr>
        <w:pStyle w:val="Ttulo1"/>
        <w:rPr>
          <w:rFonts w:ascii="Calibri" w:hAnsi="Calibri"/>
          <w:sz w:val="28"/>
          <w:szCs w:val="28"/>
        </w:rPr>
      </w:pPr>
      <w:r w:rsidRPr="00822996">
        <w:rPr>
          <w:rFonts w:ascii="Calibri" w:hAnsi="Calibri"/>
          <w:sz w:val="28"/>
          <w:szCs w:val="28"/>
        </w:rPr>
        <w:t>11.- Resultados de aprendizaje y criterios de evaluación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4965"/>
      </w:tblGrid>
      <w:tr w:rsidR="00E26FEC" w:rsidRPr="00822996" w:rsidTr="005D1A62">
        <w:trPr>
          <w:cantSplit/>
          <w:tblHeader/>
        </w:trPr>
        <w:tc>
          <w:tcPr>
            <w:tcW w:w="3510" w:type="dxa"/>
            <w:shd w:val="clear" w:color="auto" w:fill="B8CCE4"/>
          </w:tcPr>
          <w:p w:rsidR="00E26FEC" w:rsidRPr="00D413FB" w:rsidRDefault="00E26FEC" w:rsidP="0059630A">
            <w:pPr>
              <w:rPr>
                <w:rFonts w:ascii="Calibri" w:hAnsi="Calibri"/>
                <w:b/>
                <w:color w:val="FFFFFF"/>
                <w:sz w:val="22"/>
              </w:rPr>
            </w:pPr>
            <w:r w:rsidRPr="00D413FB">
              <w:rPr>
                <w:rFonts w:ascii="Calibri" w:hAnsi="Calibri"/>
                <w:b/>
                <w:color w:val="FFFFFF"/>
                <w:sz w:val="22"/>
                <w:szCs w:val="22"/>
              </w:rPr>
              <w:t>Resultados de aprendizaje</w:t>
            </w:r>
          </w:p>
        </w:tc>
        <w:tc>
          <w:tcPr>
            <w:tcW w:w="5670" w:type="dxa"/>
            <w:shd w:val="clear" w:color="auto" w:fill="B8CCE4"/>
          </w:tcPr>
          <w:p w:rsidR="00E26FEC" w:rsidRPr="00D413FB" w:rsidRDefault="00E26FEC" w:rsidP="0059630A">
            <w:pPr>
              <w:rPr>
                <w:rFonts w:ascii="Calibri" w:hAnsi="Calibri"/>
                <w:b/>
                <w:color w:val="FFFFFF"/>
                <w:sz w:val="22"/>
              </w:rPr>
            </w:pPr>
            <w:r w:rsidRPr="00D413FB">
              <w:rPr>
                <w:rFonts w:ascii="Calibri" w:hAnsi="Calibri"/>
                <w:b/>
                <w:color w:val="FFFFFF"/>
                <w:sz w:val="22"/>
                <w:szCs w:val="22"/>
              </w:rPr>
              <w:t>Criterios de evaluación</w:t>
            </w:r>
          </w:p>
        </w:tc>
      </w:tr>
      <w:tr w:rsidR="00E26FEC" w:rsidRPr="00822996" w:rsidTr="005D1A62">
        <w:trPr>
          <w:cantSplit/>
        </w:trPr>
        <w:tc>
          <w:tcPr>
            <w:tcW w:w="3510" w:type="dxa"/>
            <w:vAlign w:val="center"/>
          </w:tcPr>
          <w:p w:rsidR="00E26FEC" w:rsidRPr="00822996" w:rsidRDefault="00E26FEC" w:rsidP="0059630A">
            <w:pPr>
              <w:rPr>
                <w:rFonts w:ascii="Calibri" w:hAnsi="Calibri"/>
                <w:color w:val="FF0000"/>
                <w:sz w:val="22"/>
              </w:rPr>
            </w:pPr>
            <w:r w:rsidRPr="00822996">
              <w:rPr>
                <w:rStyle w:val="A1"/>
                <w:rFonts w:ascii="Calibri" w:hAnsi="Calibri"/>
                <w:sz w:val="22"/>
                <w:szCs w:val="22"/>
              </w:rPr>
              <w:t>1. Distingue los distintos tipos de energías renovables, describiendo sus características y valorando su utilización</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a) Se ha definido el concepto de energía renovable.</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 definido el concepto de valorización energética.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enumerado los rec</w:t>
            </w:r>
            <w:r>
              <w:rPr>
                <w:rStyle w:val="A1"/>
                <w:rFonts w:ascii="Calibri" w:hAnsi="Calibri"/>
                <w:sz w:val="22"/>
                <w:szCs w:val="22"/>
              </w:rPr>
              <w:t xml:space="preserve">ursos energéticos disponibles a </w:t>
            </w:r>
            <w:r w:rsidRPr="00822996">
              <w:rPr>
                <w:rStyle w:val="A1"/>
                <w:rFonts w:ascii="Calibri" w:hAnsi="Calibri"/>
                <w:sz w:val="22"/>
                <w:szCs w:val="22"/>
              </w:rPr>
              <w:t>nivel nacional.</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valorado las reservas, producción y consumos de energía primaria.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 evaluado la situación energética nacional.</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f) Se han identificado las diferentes energías renovables y sus campos de aplicación.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g) Se han reconocido los procesos de obtención, transformación y usos de las energías renovables. </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h) Se han identificado los impactos del consumo de energía en el medioambiente, las emisiones y sus efectos a escala global y local.</w:t>
            </w:r>
          </w:p>
          <w:p w:rsidR="00E26FEC" w:rsidRPr="00822996" w:rsidRDefault="00E26FEC" w:rsidP="0059630A">
            <w:pPr>
              <w:pStyle w:val="Pa19"/>
              <w:ind w:left="34"/>
              <w:rPr>
                <w:rFonts w:ascii="Calibri" w:hAnsi="Calibri"/>
                <w:color w:val="FF0000"/>
                <w:sz w:val="22"/>
                <w:szCs w:val="22"/>
              </w:rPr>
            </w:pPr>
            <w:r w:rsidRPr="00822996">
              <w:rPr>
                <w:rStyle w:val="A1"/>
                <w:rFonts w:ascii="Calibri" w:hAnsi="Calibri"/>
                <w:sz w:val="22"/>
                <w:szCs w:val="22"/>
              </w:rPr>
              <w:t>i) Se han realizado prototipos sencillos de obtención y transformación energéticas</w:t>
            </w:r>
            <w:r>
              <w:rPr>
                <w:rStyle w:val="A1"/>
                <w:rFonts w:ascii="Calibri" w:hAnsi="Calibri"/>
                <w:sz w:val="22"/>
                <w:szCs w:val="22"/>
              </w:rPr>
              <w:t>.</w:t>
            </w:r>
          </w:p>
        </w:tc>
      </w:tr>
      <w:tr w:rsidR="00E26FEC" w:rsidRPr="00822996" w:rsidTr="005D1A62">
        <w:trPr>
          <w:cantSplit/>
        </w:trPr>
        <w:tc>
          <w:tcPr>
            <w:tcW w:w="3510" w:type="dxa"/>
            <w:vAlign w:val="center"/>
          </w:tcPr>
          <w:p w:rsidR="00E26FEC" w:rsidRPr="00822996" w:rsidRDefault="00E26FEC" w:rsidP="0059630A">
            <w:pPr>
              <w:rPr>
                <w:rFonts w:ascii="Calibri" w:hAnsi="Calibri"/>
                <w:color w:val="FF0000"/>
                <w:sz w:val="22"/>
              </w:rPr>
            </w:pPr>
            <w:r w:rsidRPr="00822996">
              <w:rPr>
                <w:rStyle w:val="A1"/>
                <w:rFonts w:ascii="Calibri" w:hAnsi="Calibri"/>
                <w:sz w:val="22"/>
                <w:szCs w:val="22"/>
              </w:rPr>
              <w:t>2. Clasifica las distintas tecnologías de aprovechamiento solar térmico, reconociendo sus características y su campo de aplicación</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a) Se ha definido mediante gráficos la energía solar pasiva y la activa y sus formas de aprovechamiento. </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han distinguido los sistemas para la producción de electricidad, calefacción y aire acondicionado a partir de energía solar térmica.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reconocido los sistemas solares térmicos de baja y media temperatura para producir calor y electricidad.</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discriminado las configuraciones de centrales solares termoeléctricas de media temperatura (esquemas, componentes principales y funcionamiento, entre otros).</w:t>
            </w:r>
          </w:p>
          <w:p w:rsidR="00E26FEC" w:rsidRPr="00822996" w:rsidRDefault="00E26FEC" w:rsidP="0059630A">
            <w:pPr>
              <w:pStyle w:val="NormalWeb"/>
              <w:suppressAutoHyphens w:val="0"/>
              <w:spacing w:before="0" w:after="0"/>
              <w:ind w:left="34"/>
              <w:rPr>
                <w:rFonts w:ascii="Calibri" w:hAnsi="Calibri" w:cs="Arial"/>
                <w:color w:val="FF0000"/>
                <w:sz w:val="22"/>
              </w:rPr>
            </w:pPr>
            <w:r w:rsidRPr="00822996">
              <w:rPr>
                <w:rStyle w:val="A1"/>
                <w:rFonts w:ascii="Calibri" w:hAnsi="Calibri"/>
                <w:sz w:val="22"/>
                <w:szCs w:val="22"/>
              </w:rPr>
              <w:t>e) Se han identificado plantas solares termoeléctricas de alta temperatura (esquemas, componentes principales y funcionamiento, entre otros).</w:t>
            </w:r>
          </w:p>
        </w:tc>
      </w:tr>
      <w:tr w:rsidR="00E26FEC" w:rsidRPr="00822996" w:rsidTr="005D1A62">
        <w:trPr>
          <w:cantSplit/>
        </w:trPr>
        <w:tc>
          <w:tcPr>
            <w:tcW w:w="3510" w:type="dxa"/>
            <w:vAlign w:val="center"/>
          </w:tcPr>
          <w:p w:rsidR="00E26FEC" w:rsidRPr="00822996" w:rsidRDefault="00E26FEC" w:rsidP="0059630A">
            <w:pPr>
              <w:rPr>
                <w:rFonts w:ascii="Calibri" w:hAnsi="Calibri"/>
                <w:color w:val="FF0000"/>
                <w:sz w:val="22"/>
              </w:rPr>
            </w:pPr>
            <w:r w:rsidRPr="00822996">
              <w:rPr>
                <w:rStyle w:val="A1"/>
                <w:rFonts w:ascii="Calibri" w:hAnsi="Calibri"/>
                <w:sz w:val="22"/>
                <w:szCs w:val="22"/>
              </w:rPr>
              <w:t xml:space="preserve">3. Caracteriza el funcionamiento de las centrales </w:t>
            </w:r>
            <w:proofErr w:type="spellStart"/>
            <w:r w:rsidRPr="00822996">
              <w:rPr>
                <w:rStyle w:val="A1"/>
                <w:rFonts w:ascii="Calibri" w:hAnsi="Calibri"/>
                <w:sz w:val="22"/>
                <w:szCs w:val="22"/>
              </w:rPr>
              <w:t>minihidráulicas</w:t>
            </w:r>
            <w:proofErr w:type="spellEnd"/>
            <w:r w:rsidRPr="00822996">
              <w:rPr>
                <w:rStyle w:val="A1"/>
                <w:rFonts w:ascii="Calibri" w:hAnsi="Calibri"/>
                <w:sz w:val="22"/>
                <w:szCs w:val="22"/>
              </w:rPr>
              <w:t>, reconociendo sus tipologías y equipos</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a) Se ha evaluado la evolución tecnológica de los aprovechamientos hidráulicos a lo largo de la historia.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b) Se han reconocido los distintos tipos de centrales </w:t>
            </w:r>
            <w:proofErr w:type="spellStart"/>
            <w:r w:rsidRPr="00822996">
              <w:rPr>
                <w:rStyle w:val="A1"/>
                <w:rFonts w:ascii="Calibri" w:hAnsi="Calibri"/>
                <w:sz w:val="22"/>
                <w:szCs w:val="22"/>
              </w:rPr>
              <w:t>minihidráulicas</w:t>
            </w:r>
            <w:proofErr w:type="spellEnd"/>
            <w:r w:rsidRPr="00822996">
              <w:rPr>
                <w:rStyle w:val="A1"/>
                <w:rFonts w:ascii="Calibri" w:hAnsi="Calibri"/>
                <w:sz w:val="22"/>
                <w:szCs w:val="22"/>
              </w:rPr>
              <w:t xml:space="preserve">. </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enumerado los tipos de turbinas hidráulicas más comunes y su aplicación.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definido las ventajas, inconvenientes y retos tecnológicos de este tipo de energía.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han identificado los elementos de las centrales hidráulicas de pequeña potencia.</w:t>
            </w:r>
          </w:p>
          <w:p w:rsidR="00E26FEC" w:rsidRPr="00822996" w:rsidRDefault="00E26FEC" w:rsidP="0059630A">
            <w:pPr>
              <w:pStyle w:val="NormalWeb"/>
              <w:suppressAutoHyphens w:val="0"/>
              <w:spacing w:before="0" w:after="0"/>
              <w:ind w:left="34"/>
              <w:rPr>
                <w:rFonts w:ascii="Calibri" w:hAnsi="Calibri" w:cs="Arial"/>
                <w:color w:val="FF0000"/>
                <w:sz w:val="22"/>
              </w:rPr>
            </w:pPr>
            <w:r w:rsidRPr="00822996">
              <w:rPr>
                <w:rStyle w:val="A1"/>
                <w:rFonts w:ascii="Calibri" w:hAnsi="Calibri"/>
                <w:sz w:val="22"/>
                <w:szCs w:val="22"/>
              </w:rPr>
              <w:t>f) Se ha valorado la aportación energética a la red nacional</w:t>
            </w:r>
            <w:r>
              <w:rPr>
                <w:rStyle w:val="A1"/>
                <w:rFonts w:ascii="Calibri" w:hAnsi="Calibri"/>
                <w:sz w:val="22"/>
                <w:szCs w:val="22"/>
              </w:rPr>
              <w:t>.</w:t>
            </w:r>
          </w:p>
        </w:tc>
      </w:tr>
      <w:tr w:rsidR="00E26FEC" w:rsidRPr="00822996" w:rsidTr="005D1A62">
        <w:trPr>
          <w:cantSplit/>
        </w:trPr>
        <w:tc>
          <w:tcPr>
            <w:tcW w:w="3510" w:type="dxa"/>
            <w:vAlign w:val="center"/>
          </w:tcPr>
          <w:p w:rsidR="00E26FEC" w:rsidRPr="00822996" w:rsidRDefault="00E26FEC" w:rsidP="0059630A">
            <w:pPr>
              <w:rPr>
                <w:rStyle w:val="A1"/>
                <w:rFonts w:ascii="Calibri" w:hAnsi="Calibri"/>
                <w:sz w:val="22"/>
                <w:szCs w:val="22"/>
              </w:rPr>
            </w:pPr>
            <w:r w:rsidRPr="00822996">
              <w:rPr>
                <w:rStyle w:val="A1"/>
                <w:rFonts w:ascii="Calibri" w:hAnsi="Calibri"/>
                <w:sz w:val="22"/>
                <w:szCs w:val="22"/>
              </w:rPr>
              <w:lastRenderedPageBreak/>
              <w:t>4. Cataloga los diferentes sistemas de aprovechamiento de la energía del mar, valorando las tecnologías existentes</w:t>
            </w:r>
          </w:p>
        </w:tc>
        <w:tc>
          <w:tcPr>
            <w:tcW w:w="5670" w:type="dxa"/>
          </w:tcPr>
          <w:p w:rsidR="00E26FEC" w:rsidRDefault="00E26FEC" w:rsidP="0059630A">
            <w:pPr>
              <w:pStyle w:val="Pa19"/>
              <w:ind w:left="34"/>
              <w:rPr>
                <w:rStyle w:val="A1"/>
                <w:rFonts w:ascii="Calibri" w:hAnsi="Calibri"/>
                <w:sz w:val="22"/>
                <w:szCs w:val="22"/>
              </w:rPr>
            </w:pPr>
            <w:r w:rsidRPr="00822996">
              <w:rPr>
                <w:rStyle w:val="A1"/>
                <w:rFonts w:ascii="Calibri" w:hAnsi="Calibri"/>
                <w:sz w:val="22"/>
                <w:szCs w:val="22"/>
              </w:rPr>
              <w:t xml:space="preserve">a) Se ha interpretado documentación relativa al origen y el potencial de la energía de las olas, mareas y </w:t>
            </w:r>
            <w:proofErr w:type="spellStart"/>
            <w:r w:rsidRPr="00822996">
              <w:rPr>
                <w:rStyle w:val="A1"/>
                <w:rFonts w:ascii="Calibri" w:hAnsi="Calibri"/>
                <w:sz w:val="22"/>
                <w:szCs w:val="22"/>
              </w:rPr>
              <w:t>maremotérmica</w:t>
            </w:r>
            <w:proofErr w:type="spellEnd"/>
            <w:r w:rsidRPr="00822996">
              <w:rPr>
                <w:rStyle w:val="A1"/>
                <w:rFonts w:ascii="Calibri" w:hAnsi="Calibri"/>
                <w:sz w:val="22"/>
                <w:szCs w:val="22"/>
              </w:rPr>
              <w:t>.</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han clasificado los dispositivos de captación de energía del mar.</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identificado los impactos medioambientales al utilizar la energía de las olas y mareas.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reconocido los sistemas empleados en estuarios y diques.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 discriminado la tecnología empleada en turbinas de corrientes marinas.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f) Se han identificado los sistemas de ciclo abierto, cerrado e híbrido, para el aprovechamiento de la energía </w:t>
            </w:r>
            <w:proofErr w:type="spellStart"/>
            <w:r w:rsidRPr="00822996">
              <w:rPr>
                <w:rStyle w:val="A1"/>
                <w:rFonts w:ascii="Calibri" w:hAnsi="Calibri"/>
                <w:sz w:val="22"/>
                <w:szCs w:val="22"/>
              </w:rPr>
              <w:t>maremotérmica</w:t>
            </w:r>
            <w:proofErr w:type="spellEnd"/>
            <w:r w:rsidRPr="00822996">
              <w:rPr>
                <w:rStyle w:val="A1"/>
                <w:rFonts w:ascii="Calibri" w:hAnsi="Calibri"/>
                <w:sz w:val="22"/>
                <w:szCs w:val="22"/>
              </w:rPr>
              <w:t>.</w:t>
            </w:r>
          </w:p>
          <w:p w:rsidR="00E26FEC" w:rsidRPr="00822996" w:rsidRDefault="00E26FEC" w:rsidP="0059630A">
            <w:pPr>
              <w:pStyle w:val="Pa19"/>
              <w:ind w:left="34"/>
              <w:rPr>
                <w:rStyle w:val="A1"/>
                <w:rFonts w:ascii="Calibri" w:hAnsi="Calibri"/>
                <w:sz w:val="22"/>
                <w:szCs w:val="22"/>
              </w:rPr>
            </w:pPr>
            <w:r w:rsidRPr="00822996">
              <w:rPr>
                <w:rStyle w:val="A1"/>
                <w:rFonts w:ascii="Calibri" w:hAnsi="Calibri"/>
                <w:sz w:val="22"/>
                <w:szCs w:val="22"/>
              </w:rPr>
              <w:t>g) Se han utilizado documentación técnica para estimar costos relacionados con el uso de de la energía de las olas</w:t>
            </w:r>
            <w:r>
              <w:rPr>
                <w:rStyle w:val="A1"/>
                <w:rFonts w:ascii="Calibri" w:hAnsi="Calibri"/>
                <w:sz w:val="22"/>
                <w:szCs w:val="22"/>
              </w:rPr>
              <w:t>.</w:t>
            </w:r>
          </w:p>
        </w:tc>
      </w:tr>
      <w:tr w:rsidR="00E26FEC" w:rsidRPr="00822996" w:rsidTr="005D1A62">
        <w:trPr>
          <w:cantSplit/>
        </w:trPr>
        <w:tc>
          <w:tcPr>
            <w:tcW w:w="3510" w:type="dxa"/>
            <w:vAlign w:val="center"/>
          </w:tcPr>
          <w:p w:rsidR="00E26FEC" w:rsidRPr="00822996" w:rsidRDefault="00E26FEC" w:rsidP="007B7C29">
            <w:pPr>
              <w:rPr>
                <w:rStyle w:val="A1"/>
                <w:rFonts w:ascii="Calibri" w:hAnsi="Calibri"/>
                <w:sz w:val="22"/>
                <w:szCs w:val="22"/>
              </w:rPr>
            </w:pPr>
            <w:r w:rsidRPr="00822996">
              <w:rPr>
                <w:rStyle w:val="A1"/>
                <w:rFonts w:ascii="Calibri" w:hAnsi="Calibri"/>
                <w:sz w:val="22"/>
                <w:szCs w:val="22"/>
              </w:rPr>
              <w:t>5. Evalúa los diferentes sistemas de aprovechamiento de los biocombustibles, distinguiendo tecnologías y procesos de producción defin</w:t>
            </w:r>
            <w:r>
              <w:rPr>
                <w:rStyle w:val="A1"/>
                <w:rFonts w:ascii="Calibri" w:hAnsi="Calibri"/>
                <w:sz w:val="22"/>
                <w:szCs w:val="22"/>
              </w:rPr>
              <w:t>iendo las tecnologías empleadas</w:t>
            </w:r>
          </w:p>
        </w:tc>
        <w:tc>
          <w:tcPr>
            <w:tcW w:w="5670" w:type="dxa"/>
          </w:tcPr>
          <w:p w:rsidR="00E26FEC" w:rsidRPr="00822996" w:rsidRDefault="00E26FEC" w:rsidP="0059630A">
            <w:pPr>
              <w:pStyle w:val="Pa19"/>
              <w:ind w:left="34"/>
              <w:rPr>
                <w:rStyle w:val="A1"/>
                <w:rFonts w:ascii="Calibri" w:hAnsi="Calibri"/>
                <w:sz w:val="22"/>
                <w:szCs w:val="22"/>
              </w:rPr>
            </w:pPr>
            <w:r>
              <w:rPr>
                <w:rStyle w:val="A1"/>
                <w:rFonts w:ascii="Calibri" w:hAnsi="Calibri"/>
                <w:sz w:val="22"/>
                <w:szCs w:val="22"/>
              </w:rPr>
              <w:t xml:space="preserve">a) </w:t>
            </w:r>
            <w:r w:rsidRPr="00822996">
              <w:rPr>
                <w:rStyle w:val="A1"/>
                <w:rFonts w:ascii="Calibri" w:hAnsi="Calibri"/>
                <w:sz w:val="22"/>
                <w:szCs w:val="22"/>
              </w:rPr>
              <w:t>Se ha distinguido la procedencia y características de los diferentes biocombustibles.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b) Se ha valorado el </w:t>
            </w:r>
            <w:proofErr w:type="spellStart"/>
            <w:r w:rsidRPr="00822996">
              <w:rPr>
                <w:rStyle w:val="A1"/>
                <w:rFonts w:ascii="Calibri" w:hAnsi="Calibri"/>
                <w:sz w:val="22"/>
                <w:szCs w:val="22"/>
              </w:rPr>
              <w:t>biodi</w:t>
            </w:r>
            <w:r>
              <w:rPr>
                <w:rStyle w:val="A1"/>
                <w:rFonts w:ascii="Calibri" w:hAnsi="Calibri"/>
                <w:sz w:val="22"/>
                <w:szCs w:val="22"/>
              </w:rPr>
              <w:t>é</w:t>
            </w:r>
            <w:r w:rsidRPr="00822996">
              <w:rPr>
                <w:rStyle w:val="A1"/>
                <w:rFonts w:ascii="Calibri" w:hAnsi="Calibri"/>
                <w:sz w:val="22"/>
                <w:szCs w:val="22"/>
              </w:rPr>
              <w:t>sel</w:t>
            </w:r>
            <w:proofErr w:type="spellEnd"/>
            <w:r w:rsidRPr="00822996">
              <w:rPr>
                <w:rStyle w:val="A1"/>
                <w:rFonts w:ascii="Calibri" w:hAnsi="Calibri"/>
                <w:sz w:val="22"/>
                <w:szCs w:val="22"/>
              </w:rPr>
              <w:t xml:space="preserve"> como alternativa a los carburantes fósiles.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c) Se han identificado los procesos de obtención del </w:t>
            </w:r>
            <w:proofErr w:type="spellStart"/>
            <w:r w:rsidRPr="00822996">
              <w:rPr>
                <w:rStyle w:val="A1"/>
                <w:rFonts w:ascii="Calibri" w:hAnsi="Calibri"/>
                <w:sz w:val="22"/>
                <w:szCs w:val="22"/>
              </w:rPr>
              <w:t>biodi</w:t>
            </w:r>
            <w:r>
              <w:rPr>
                <w:rStyle w:val="A1"/>
                <w:rFonts w:ascii="Calibri" w:hAnsi="Calibri"/>
                <w:sz w:val="22"/>
                <w:szCs w:val="22"/>
              </w:rPr>
              <w:t>é</w:t>
            </w:r>
            <w:r w:rsidRPr="00822996">
              <w:rPr>
                <w:rStyle w:val="A1"/>
                <w:rFonts w:ascii="Calibri" w:hAnsi="Calibri"/>
                <w:sz w:val="22"/>
                <w:szCs w:val="22"/>
              </w:rPr>
              <w:t>sel</w:t>
            </w:r>
            <w:proofErr w:type="spellEnd"/>
            <w:r w:rsidRPr="00822996">
              <w:rPr>
                <w:rStyle w:val="A1"/>
                <w:rFonts w:ascii="Calibri" w:hAnsi="Calibri"/>
                <w:sz w:val="22"/>
                <w:szCs w:val="22"/>
              </w:rPr>
              <w:t>.</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d) Se han reconocido los distintos diagramas de producción de </w:t>
            </w:r>
            <w:proofErr w:type="spellStart"/>
            <w:r w:rsidRPr="00822996">
              <w:rPr>
                <w:rStyle w:val="A1"/>
                <w:rFonts w:ascii="Calibri" w:hAnsi="Calibri"/>
                <w:sz w:val="22"/>
                <w:szCs w:val="22"/>
              </w:rPr>
              <w:t>bioetanol</w:t>
            </w:r>
            <w:proofErr w:type="spellEnd"/>
            <w:r w:rsidRPr="00822996">
              <w:rPr>
                <w:rStyle w:val="A1"/>
                <w:rFonts w:ascii="Calibri" w:hAnsi="Calibri"/>
                <w:sz w:val="22"/>
                <w:szCs w:val="22"/>
              </w:rPr>
              <w:t>.</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e) Se ha evaluado el impacto medioambiental derivado del uso del </w:t>
            </w:r>
            <w:proofErr w:type="spellStart"/>
            <w:r w:rsidRPr="00822996">
              <w:rPr>
                <w:rStyle w:val="A1"/>
                <w:rFonts w:ascii="Calibri" w:hAnsi="Calibri"/>
                <w:sz w:val="22"/>
                <w:szCs w:val="22"/>
              </w:rPr>
              <w:t>bioetanol</w:t>
            </w:r>
            <w:proofErr w:type="spellEnd"/>
            <w:r w:rsidRPr="00822996">
              <w:rPr>
                <w:rStyle w:val="A1"/>
                <w:rFonts w:ascii="Calibri" w:hAnsi="Calibri"/>
                <w:sz w:val="22"/>
                <w:szCs w:val="22"/>
              </w:rPr>
              <w:t>.</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f) Se ha distinguido las tecnologías de producción de biocombustibles.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g) Se ha identificado las centrales de producción eléctricas que utilizan biocombustibles.</w:t>
            </w:r>
          </w:p>
          <w:p w:rsidR="00E26FEC" w:rsidRPr="00822996" w:rsidRDefault="00E26FEC" w:rsidP="0059630A">
            <w:pPr>
              <w:pStyle w:val="Default"/>
              <w:ind w:left="34"/>
              <w:rPr>
                <w:rFonts w:ascii="Calibri" w:hAnsi="Calibri"/>
                <w:sz w:val="22"/>
                <w:szCs w:val="22"/>
              </w:rPr>
            </w:pPr>
            <w:r w:rsidRPr="00822996">
              <w:rPr>
                <w:rStyle w:val="A1"/>
                <w:rFonts w:ascii="Calibri" w:hAnsi="Calibri"/>
                <w:sz w:val="22"/>
                <w:szCs w:val="22"/>
              </w:rPr>
              <w:t>h) Se ha evaluado la aportación de CO</w:t>
            </w:r>
            <w:r w:rsidRPr="00822996">
              <w:rPr>
                <w:rFonts w:ascii="Calibri" w:hAnsi="Calibri"/>
                <w:position w:val="-6"/>
                <w:sz w:val="22"/>
                <w:szCs w:val="22"/>
                <w:vertAlign w:val="subscript"/>
              </w:rPr>
              <w:t xml:space="preserve">2 </w:t>
            </w:r>
            <w:r w:rsidRPr="00822996">
              <w:rPr>
                <w:rStyle w:val="A1"/>
                <w:rFonts w:ascii="Calibri" w:hAnsi="Calibri"/>
                <w:sz w:val="22"/>
                <w:szCs w:val="22"/>
              </w:rPr>
              <w:t>a la atmósfera.</w:t>
            </w:r>
          </w:p>
        </w:tc>
      </w:tr>
      <w:tr w:rsidR="00E26FEC" w:rsidRPr="00822996" w:rsidTr="005D1A62">
        <w:trPr>
          <w:cantSplit/>
        </w:trPr>
        <w:tc>
          <w:tcPr>
            <w:tcW w:w="3510" w:type="dxa"/>
            <w:vAlign w:val="center"/>
          </w:tcPr>
          <w:p w:rsidR="00E26FEC" w:rsidRPr="00822996" w:rsidRDefault="00E26FEC" w:rsidP="007B7C29">
            <w:pPr>
              <w:rPr>
                <w:rStyle w:val="A1"/>
                <w:rFonts w:ascii="Calibri" w:hAnsi="Calibri"/>
                <w:sz w:val="22"/>
                <w:szCs w:val="22"/>
              </w:rPr>
            </w:pPr>
            <w:r w:rsidRPr="00822996">
              <w:rPr>
                <w:rStyle w:val="A1"/>
                <w:rFonts w:ascii="Calibri" w:hAnsi="Calibri"/>
                <w:sz w:val="22"/>
                <w:szCs w:val="22"/>
              </w:rPr>
              <w:t>6. Discrimina las ventajas e inconvenientes de las centrales de biomasa, reconociendo su funcion</w:t>
            </w:r>
            <w:r>
              <w:rPr>
                <w:rStyle w:val="A1"/>
                <w:rFonts w:ascii="Calibri" w:hAnsi="Calibri"/>
                <w:sz w:val="22"/>
                <w:szCs w:val="22"/>
              </w:rPr>
              <w:t>amiento y los tipos de sistemas</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a) Se han distinguido las distintas procedencias de la biomasa como combustible.</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 clasificado los sistemas de producción por biomasa en función de la energía final.</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enumerado los distintos equipos y procesos de aprovechamiento de la energía de la biomasa.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reconocido los procesos de producción energética por medio del aprovechamiento de los residuos sólidos urbanos.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han valorado las ventajas e inconvenientes de su uso.</w:t>
            </w:r>
          </w:p>
          <w:p w:rsidR="00E26FEC" w:rsidRPr="00822996" w:rsidRDefault="00E26FEC" w:rsidP="0059630A">
            <w:pPr>
              <w:pStyle w:val="Pa19"/>
              <w:ind w:left="34"/>
              <w:rPr>
                <w:rStyle w:val="A1"/>
                <w:rFonts w:ascii="Calibri" w:hAnsi="Calibri"/>
                <w:sz w:val="22"/>
                <w:szCs w:val="22"/>
              </w:rPr>
            </w:pPr>
            <w:r w:rsidRPr="00822996">
              <w:rPr>
                <w:rStyle w:val="A1"/>
                <w:rFonts w:ascii="Calibri" w:hAnsi="Calibri"/>
                <w:sz w:val="22"/>
                <w:szCs w:val="22"/>
              </w:rPr>
              <w:t>f) Se ha valorado el impacto medioambiental del uso de la biomasa.</w:t>
            </w:r>
          </w:p>
        </w:tc>
      </w:tr>
      <w:tr w:rsidR="00E26FEC" w:rsidRPr="00822996" w:rsidTr="005D1A62">
        <w:trPr>
          <w:cantSplit/>
        </w:trPr>
        <w:tc>
          <w:tcPr>
            <w:tcW w:w="3510" w:type="dxa"/>
            <w:vAlign w:val="center"/>
          </w:tcPr>
          <w:p w:rsidR="00E26FEC" w:rsidRPr="00822996" w:rsidRDefault="00E26FEC" w:rsidP="007B7C29">
            <w:pPr>
              <w:rPr>
                <w:rStyle w:val="A1"/>
                <w:rFonts w:ascii="Calibri" w:hAnsi="Calibri"/>
                <w:sz w:val="22"/>
                <w:szCs w:val="22"/>
              </w:rPr>
            </w:pPr>
            <w:r w:rsidRPr="00822996">
              <w:rPr>
                <w:rStyle w:val="A1"/>
                <w:rFonts w:ascii="Calibri" w:hAnsi="Calibri"/>
                <w:sz w:val="22"/>
                <w:szCs w:val="22"/>
              </w:rPr>
              <w:lastRenderedPageBreak/>
              <w:t>7. Valora los diferentes sistemas de aprovechamiento de energía geotérmica, describiendo sistemas, equipo</w:t>
            </w:r>
            <w:r>
              <w:rPr>
                <w:rStyle w:val="A1"/>
                <w:rFonts w:ascii="Calibri" w:hAnsi="Calibri"/>
                <w:sz w:val="22"/>
                <w:szCs w:val="22"/>
              </w:rPr>
              <w:t>s e identificando su aplicación</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a) Se han identificado los distintos tipos de yacimientos geotérmicos y sus zonas de mayor potencial.</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han dibujado esquemas de principio de instalaciones geotérmicas destinadas a la producción de electricidad.</w:t>
            </w:r>
          </w:p>
          <w:p w:rsidR="00E26FEC" w:rsidRDefault="00E26FEC" w:rsidP="0059630A">
            <w:pPr>
              <w:pStyle w:val="Pa19"/>
              <w:ind w:left="34"/>
              <w:rPr>
                <w:rStyle w:val="A1"/>
                <w:rFonts w:ascii="Calibri" w:hAnsi="Calibri"/>
                <w:sz w:val="22"/>
                <w:szCs w:val="22"/>
              </w:rPr>
            </w:pPr>
            <w:r w:rsidRPr="00822996">
              <w:rPr>
                <w:rStyle w:val="A1"/>
                <w:rFonts w:ascii="Calibri" w:hAnsi="Calibri"/>
                <w:sz w:val="22"/>
                <w:szCs w:val="22"/>
              </w:rPr>
              <w:t>c) Se han dibujado esquemas de principio de instalaciones geotérmica</w:t>
            </w:r>
            <w:r>
              <w:rPr>
                <w:rStyle w:val="A1"/>
                <w:rFonts w:ascii="Calibri" w:hAnsi="Calibri"/>
                <w:sz w:val="22"/>
                <w:szCs w:val="22"/>
              </w:rPr>
              <w:t>s destinadas a la producción de</w:t>
            </w:r>
            <w:r w:rsidRPr="00822996">
              <w:rPr>
                <w:rStyle w:val="A1"/>
                <w:rFonts w:ascii="Calibri" w:hAnsi="Calibri"/>
                <w:sz w:val="22"/>
                <w:szCs w:val="22"/>
              </w:rPr>
              <w:t xml:space="preserve"> refrigeración y calefacción.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reconocido tipos de instalaciones geotérmicas destinadas a la producción de electricidad, frío y calefacción.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han clasificado los diferentes dispositivos de captación.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f) Se han diferenciado los componentes principales utilizados en las centrales geotérmicas.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g) Se han distinguido los retos tecnológicos, costes del uso y situación actual de explotación de la energía geotérmica.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h) Se han valorado las ventajas, inconvenientes de su uso y la combinación con otras energías.</w:t>
            </w:r>
          </w:p>
          <w:p w:rsidR="00E26FEC" w:rsidRPr="00822996" w:rsidRDefault="00E26FEC" w:rsidP="0059630A">
            <w:pPr>
              <w:pStyle w:val="Pa19"/>
              <w:ind w:left="34"/>
              <w:rPr>
                <w:rStyle w:val="A1"/>
                <w:rFonts w:ascii="Calibri" w:hAnsi="Calibri"/>
                <w:sz w:val="22"/>
                <w:szCs w:val="22"/>
              </w:rPr>
            </w:pPr>
            <w:r w:rsidRPr="00822996">
              <w:rPr>
                <w:rStyle w:val="A1"/>
                <w:rFonts w:ascii="Calibri" w:hAnsi="Calibri"/>
                <w:sz w:val="22"/>
                <w:szCs w:val="22"/>
              </w:rPr>
              <w:t>i) Se ha evaluado el impacto ambiental al utilizar la energía geotérmica.</w:t>
            </w:r>
          </w:p>
        </w:tc>
      </w:tr>
      <w:tr w:rsidR="00E26FEC" w:rsidRPr="00822996" w:rsidTr="005D1A62">
        <w:trPr>
          <w:cantSplit/>
        </w:trPr>
        <w:tc>
          <w:tcPr>
            <w:tcW w:w="3510" w:type="dxa"/>
            <w:vAlign w:val="center"/>
          </w:tcPr>
          <w:p w:rsidR="00E26FEC" w:rsidRPr="00822996" w:rsidRDefault="00E26FEC" w:rsidP="0059630A">
            <w:pPr>
              <w:rPr>
                <w:rStyle w:val="A1"/>
                <w:rFonts w:ascii="Calibri" w:hAnsi="Calibri"/>
                <w:sz w:val="22"/>
                <w:szCs w:val="22"/>
              </w:rPr>
            </w:pPr>
            <w:r w:rsidRPr="00822996">
              <w:rPr>
                <w:rStyle w:val="A1"/>
                <w:rFonts w:ascii="Calibri" w:hAnsi="Calibri"/>
                <w:sz w:val="22"/>
                <w:szCs w:val="22"/>
              </w:rPr>
              <w:t>8. Evalúa los sistemas de producción, utilización y almacenamiento mediante hidrógeno, reconociendo sus aplicaciones</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 xml:space="preserve">a) Se han reconocido las características generales del hidrógeno como vector energético. </w:t>
            </w:r>
          </w:p>
          <w:p w:rsidR="00E26FEC" w:rsidRPr="00822996" w:rsidRDefault="00E26FEC" w:rsidP="0059630A">
            <w:pPr>
              <w:pStyle w:val="Pa19"/>
              <w:ind w:left="34"/>
              <w:rPr>
                <w:rStyle w:val="A1"/>
                <w:rFonts w:ascii="Calibri" w:hAnsi="Calibri"/>
                <w:sz w:val="22"/>
                <w:szCs w:val="22"/>
              </w:rPr>
            </w:pPr>
            <w:r w:rsidRPr="00822996">
              <w:rPr>
                <w:rStyle w:val="A1"/>
                <w:rFonts w:ascii="Calibri" w:hAnsi="Calibri"/>
                <w:sz w:val="22"/>
                <w:szCs w:val="22"/>
              </w:rPr>
              <w:t>b) Se han evaluado las formas de producción de hidrógeno a partir de otras energías.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valorado las distintas formas de obtención de hidrógeno.</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distinguido las formas de producción de hidrógeno mediante termoquímica de alta temperatura.</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 reconocido el funcionamiento de las pilas de combustible.</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f) Se han clasificado los principales usos del hidrógeno.</w:t>
            </w:r>
          </w:p>
          <w:p w:rsidR="00E26FEC" w:rsidRPr="00822996" w:rsidRDefault="00E26FEC" w:rsidP="0059630A">
            <w:pPr>
              <w:pStyle w:val="Default"/>
              <w:ind w:left="34"/>
              <w:rPr>
                <w:rFonts w:ascii="Calibri" w:hAnsi="Calibri"/>
                <w:sz w:val="22"/>
                <w:szCs w:val="22"/>
              </w:rPr>
            </w:pPr>
            <w:r w:rsidRPr="00822996">
              <w:rPr>
                <w:rStyle w:val="A1"/>
                <w:rFonts w:ascii="Calibri" w:hAnsi="Calibri"/>
                <w:sz w:val="22"/>
                <w:szCs w:val="22"/>
              </w:rPr>
              <w:t>g) Se ha evaluado el impacto medioambiental del uso del hidrógeno.</w:t>
            </w:r>
          </w:p>
        </w:tc>
      </w:tr>
      <w:tr w:rsidR="00E26FEC" w:rsidRPr="00822996" w:rsidTr="005D1A62">
        <w:trPr>
          <w:cantSplit/>
        </w:trPr>
        <w:tc>
          <w:tcPr>
            <w:tcW w:w="3510" w:type="dxa"/>
            <w:vAlign w:val="center"/>
          </w:tcPr>
          <w:p w:rsidR="00E26FEC" w:rsidRPr="00822996" w:rsidRDefault="00E26FEC" w:rsidP="0059630A">
            <w:pPr>
              <w:rPr>
                <w:rStyle w:val="A1"/>
                <w:rFonts w:ascii="Calibri" w:hAnsi="Calibri"/>
                <w:sz w:val="22"/>
                <w:szCs w:val="22"/>
              </w:rPr>
            </w:pPr>
            <w:r w:rsidRPr="00822996">
              <w:rPr>
                <w:rStyle w:val="A1"/>
                <w:rFonts w:ascii="Calibri" w:hAnsi="Calibri"/>
                <w:sz w:val="22"/>
                <w:szCs w:val="22"/>
              </w:rPr>
              <w:lastRenderedPageBreak/>
              <w:t>9. Caracteriza las centrales nucleares, reconociendo sus partes y las tecnologías utilizadas</w:t>
            </w:r>
          </w:p>
        </w:tc>
        <w:tc>
          <w:tcPr>
            <w:tcW w:w="5670" w:type="dxa"/>
          </w:tcPr>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a) Se han reconocido las partes de las centrales nucleares.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b) Se han identificado las características de las centrales nucleares de fusión.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c) Se han distinguido las características de las centrales nucleares de fisión.</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d) Se han evaluado las diferencias entre tecnologías.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e) Se han enumerado los sistemas empleados en centrales nucleares.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f) Se han reconocido las seguridades de las centrales nucleares.</w:t>
            </w:r>
          </w:p>
          <w:p w:rsidR="00E26FEC" w:rsidRPr="00822996" w:rsidRDefault="00E26FEC" w:rsidP="0059630A">
            <w:pPr>
              <w:pStyle w:val="Pa19"/>
              <w:ind w:left="34"/>
              <w:rPr>
                <w:rFonts w:ascii="Calibri" w:hAnsi="Calibri"/>
                <w:color w:val="000000"/>
                <w:sz w:val="22"/>
                <w:szCs w:val="22"/>
              </w:rPr>
            </w:pPr>
            <w:r w:rsidRPr="00822996">
              <w:rPr>
                <w:rStyle w:val="A1"/>
                <w:rFonts w:ascii="Calibri" w:hAnsi="Calibri"/>
                <w:sz w:val="22"/>
                <w:szCs w:val="22"/>
              </w:rPr>
              <w:t>g) Se ha evaluado el impacto medioambiental de los residuos de las centrales nucleares.</w:t>
            </w:r>
          </w:p>
          <w:p w:rsidR="00E26FEC" w:rsidRPr="00822996" w:rsidRDefault="00E26FEC" w:rsidP="0059630A">
            <w:pPr>
              <w:pStyle w:val="Pa19"/>
              <w:ind w:left="34"/>
              <w:rPr>
                <w:rStyle w:val="A1"/>
                <w:rFonts w:ascii="Calibri" w:hAnsi="Calibri"/>
                <w:sz w:val="22"/>
                <w:szCs w:val="22"/>
              </w:rPr>
            </w:pPr>
            <w:r w:rsidRPr="00822996">
              <w:rPr>
                <w:rStyle w:val="A1"/>
                <w:rFonts w:ascii="Calibri" w:hAnsi="Calibri"/>
                <w:sz w:val="22"/>
                <w:szCs w:val="22"/>
              </w:rPr>
              <w:t>h) Se ha calculado el porcentaje de generación y costes de producción de las centrales nucleares.</w:t>
            </w:r>
          </w:p>
        </w:tc>
      </w:tr>
    </w:tbl>
    <w:p w:rsidR="00E26FEC" w:rsidRDefault="00E26FEC">
      <w:pPr>
        <w:spacing w:after="200" w:line="276" w:lineRule="auto"/>
        <w:rPr>
          <w:rFonts w:ascii="Calibri" w:hAnsi="Calibri" w:cs="Arial"/>
          <w:b/>
          <w:bCs/>
          <w:color w:val="000000"/>
          <w:kern w:val="32"/>
          <w:sz w:val="28"/>
          <w:szCs w:val="28"/>
        </w:rPr>
      </w:pPr>
      <w:r>
        <w:rPr>
          <w:rFonts w:ascii="Calibri" w:hAnsi="Calibri"/>
          <w:color w:val="000000"/>
          <w:sz w:val="28"/>
          <w:szCs w:val="28"/>
        </w:rPr>
        <w:br w:type="page"/>
      </w:r>
    </w:p>
    <w:p w:rsidR="00E26FEC" w:rsidRPr="00822996" w:rsidRDefault="00E26FEC" w:rsidP="00E26FEC">
      <w:pPr>
        <w:pStyle w:val="Ttulo1"/>
        <w:rPr>
          <w:rFonts w:ascii="Calibri" w:hAnsi="Calibri"/>
          <w:color w:val="000000"/>
          <w:sz w:val="28"/>
          <w:szCs w:val="28"/>
        </w:rPr>
      </w:pPr>
      <w:r w:rsidRPr="00822996">
        <w:rPr>
          <w:rFonts w:ascii="Calibri" w:hAnsi="Calibri"/>
          <w:color w:val="000000"/>
          <w:sz w:val="28"/>
          <w:szCs w:val="28"/>
        </w:rPr>
        <w:lastRenderedPageBreak/>
        <w:t>12.- Bloques de contenidos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5816"/>
        <w:gridCol w:w="709"/>
        <w:gridCol w:w="850"/>
      </w:tblGrid>
      <w:tr w:rsidR="00E26FEC" w:rsidRPr="00D413FB" w:rsidTr="0059630A">
        <w:trPr>
          <w:tblHeader/>
        </w:trPr>
        <w:tc>
          <w:tcPr>
            <w:tcW w:w="1838" w:type="dxa"/>
            <w:shd w:val="clear" w:color="auto" w:fill="B8CCE4"/>
            <w:vAlign w:val="center"/>
          </w:tcPr>
          <w:p w:rsidR="00E26FEC" w:rsidRPr="00D413FB" w:rsidRDefault="00E26FEC" w:rsidP="0059630A">
            <w:pPr>
              <w:jc w:val="center"/>
              <w:rPr>
                <w:rFonts w:ascii="Calibri" w:hAnsi="Calibri"/>
                <w:b/>
                <w:color w:val="FFFFFF"/>
                <w:sz w:val="24"/>
              </w:rPr>
            </w:pPr>
            <w:r w:rsidRPr="00D413FB">
              <w:rPr>
                <w:rFonts w:ascii="Calibri" w:hAnsi="Calibri"/>
                <w:b/>
                <w:color w:val="FFFFFF"/>
                <w:sz w:val="24"/>
              </w:rPr>
              <w:t>Bloque de contenidos</w:t>
            </w:r>
          </w:p>
        </w:tc>
        <w:tc>
          <w:tcPr>
            <w:tcW w:w="5816" w:type="dxa"/>
            <w:shd w:val="clear" w:color="auto" w:fill="B8CCE4"/>
            <w:vAlign w:val="center"/>
          </w:tcPr>
          <w:p w:rsidR="00E26FEC" w:rsidRPr="00D413FB" w:rsidRDefault="00E26FEC" w:rsidP="0059630A">
            <w:pPr>
              <w:jc w:val="center"/>
              <w:rPr>
                <w:rFonts w:ascii="Calibri" w:hAnsi="Calibri"/>
                <w:b/>
                <w:color w:val="FFFFFF"/>
                <w:sz w:val="24"/>
              </w:rPr>
            </w:pPr>
            <w:r w:rsidRPr="00D413FB">
              <w:rPr>
                <w:rFonts w:ascii="Calibri" w:hAnsi="Calibri"/>
                <w:b/>
                <w:color w:val="FFFFFF"/>
                <w:sz w:val="24"/>
              </w:rPr>
              <w:t>Contenidos</w:t>
            </w:r>
          </w:p>
        </w:tc>
        <w:tc>
          <w:tcPr>
            <w:tcW w:w="709" w:type="dxa"/>
            <w:shd w:val="clear" w:color="auto" w:fill="B8CCE4"/>
            <w:vAlign w:val="center"/>
          </w:tcPr>
          <w:p w:rsidR="00E26FEC" w:rsidRPr="00D413FB" w:rsidRDefault="00E26FEC" w:rsidP="0059630A">
            <w:pPr>
              <w:jc w:val="center"/>
              <w:rPr>
                <w:rFonts w:ascii="Calibri" w:hAnsi="Calibri"/>
                <w:b/>
                <w:color w:val="FFFFFF"/>
                <w:sz w:val="24"/>
              </w:rPr>
            </w:pPr>
            <w:r w:rsidRPr="00D413FB">
              <w:rPr>
                <w:rFonts w:ascii="Calibri" w:hAnsi="Calibri"/>
                <w:b/>
                <w:color w:val="FFFFFF"/>
                <w:sz w:val="24"/>
              </w:rPr>
              <w:t>Nº</w:t>
            </w:r>
          </w:p>
          <w:p w:rsidR="00E26FEC" w:rsidRPr="00D413FB" w:rsidRDefault="00E26FEC" w:rsidP="0059630A">
            <w:pPr>
              <w:jc w:val="center"/>
              <w:rPr>
                <w:rFonts w:ascii="Calibri" w:hAnsi="Calibri"/>
                <w:b/>
                <w:color w:val="FFFFFF"/>
                <w:sz w:val="24"/>
              </w:rPr>
            </w:pPr>
            <w:r w:rsidRPr="00D413FB">
              <w:rPr>
                <w:rFonts w:ascii="Calibri" w:hAnsi="Calibri"/>
                <w:b/>
                <w:color w:val="FFFFFF"/>
                <w:sz w:val="24"/>
              </w:rPr>
              <w:t>EVA</w:t>
            </w:r>
          </w:p>
        </w:tc>
        <w:tc>
          <w:tcPr>
            <w:tcW w:w="850" w:type="dxa"/>
            <w:shd w:val="clear" w:color="auto" w:fill="B8CCE4"/>
            <w:vAlign w:val="center"/>
          </w:tcPr>
          <w:p w:rsidR="00E26FEC" w:rsidRPr="00D413FB" w:rsidRDefault="00E26FEC" w:rsidP="0059630A">
            <w:pPr>
              <w:jc w:val="center"/>
              <w:rPr>
                <w:rFonts w:ascii="Calibri" w:hAnsi="Calibri"/>
                <w:b/>
                <w:color w:val="FFFFFF"/>
                <w:sz w:val="24"/>
              </w:rPr>
            </w:pPr>
            <w:r w:rsidRPr="00D413FB">
              <w:rPr>
                <w:rFonts w:ascii="Calibri" w:hAnsi="Calibri"/>
                <w:b/>
                <w:color w:val="FFFFFF"/>
                <w:sz w:val="24"/>
              </w:rPr>
              <w:t>Nº horas</w:t>
            </w:r>
          </w:p>
        </w:tc>
      </w:tr>
    </w:tbl>
    <w:p w:rsidR="00E26FEC" w:rsidRDefault="00E26FEC" w:rsidP="00E26FEC"/>
    <w:tbl>
      <w:tblPr>
        <w:tblW w:w="92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9"/>
        <w:gridCol w:w="5849"/>
        <w:gridCol w:w="713"/>
        <w:gridCol w:w="855"/>
      </w:tblGrid>
      <w:tr w:rsidR="00E26FEC" w:rsidRPr="00822996" w:rsidTr="00E26FEC">
        <w:trPr>
          <w:cantSplit/>
          <w:trHeight w:val="142"/>
        </w:trPr>
        <w:tc>
          <w:tcPr>
            <w:tcW w:w="1849" w:type="dxa"/>
            <w:vAlign w:val="center"/>
          </w:tcPr>
          <w:p w:rsidR="00E26FEC" w:rsidRPr="00822996" w:rsidRDefault="00E26FEC" w:rsidP="0059630A">
            <w:pPr>
              <w:autoSpaceDE w:val="0"/>
              <w:autoSpaceDN w:val="0"/>
              <w:adjustRightInd w:val="0"/>
              <w:rPr>
                <w:rFonts w:ascii="Calibri" w:hAnsi="Calibri"/>
                <w:color w:val="000000"/>
                <w:sz w:val="22"/>
              </w:rPr>
            </w:pPr>
            <w:r w:rsidRPr="00822996">
              <w:rPr>
                <w:rFonts w:ascii="Calibri" w:eastAsia="Times New Roman" w:hAnsi="Calibri" w:cs="Arial"/>
                <w:color w:val="000000"/>
                <w:sz w:val="22"/>
                <w:szCs w:val="22"/>
                <w:lang w:eastAsia="es-ES"/>
              </w:rPr>
              <w:t>1. Tipos de energías renovables</w:t>
            </w:r>
          </w:p>
        </w:tc>
        <w:tc>
          <w:tcPr>
            <w:tcW w:w="5849" w:type="dxa"/>
          </w:tcPr>
          <w:p w:rsidR="00E26FEC" w:rsidRPr="00822996" w:rsidRDefault="00E26FEC" w:rsidP="0059630A">
            <w:pPr>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1.1. Recursos energéticos convencionales del planeta Tierra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1.2. El sistema energético español. Energía primaria de origen fósil</w:t>
            </w:r>
            <w:r>
              <w:rPr>
                <w:rFonts w:ascii="Calibri" w:eastAsia="Times New Roman" w:hAnsi="Calibri" w:cs="Arial"/>
                <w:color w:val="000000"/>
                <w:sz w:val="22"/>
                <w:szCs w:val="22"/>
                <w:lang w:eastAsia="es-ES"/>
              </w:rPr>
              <w:t xml:space="preserve"> </w:t>
            </w:r>
            <w:r w:rsidRPr="00822996">
              <w:rPr>
                <w:rFonts w:ascii="Calibri" w:eastAsia="Times New Roman" w:hAnsi="Calibri" w:cs="Arial"/>
                <w:color w:val="000000"/>
                <w:sz w:val="22"/>
                <w:szCs w:val="22"/>
                <w:lang w:eastAsia="es-ES"/>
              </w:rPr>
              <w:t>y emisiones de gases de efecto invernadero</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1.3. Concepto y tipos de energías renovables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1.4. Concepto de valoración energética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1.5. Objetivos y apoyos a las energías renovables en España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1.6. Impacto de la energía en el medioambiente. Principales emisiones y sus efectos</w:t>
            </w:r>
          </w:p>
          <w:p w:rsidR="00E26FEC" w:rsidRPr="00822996" w:rsidRDefault="00E26FEC" w:rsidP="007B7C29">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1.7. Situación tecnológica del aprovechamiento de las diferentes energías renovables</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1ª</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8</w:t>
            </w:r>
          </w:p>
        </w:tc>
      </w:tr>
      <w:tr w:rsidR="00E26FEC" w:rsidRPr="00822996" w:rsidTr="00E26FEC">
        <w:trPr>
          <w:cantSplit/>
          <w:trHeight w:val="142"/>
        </w:trPr>
        <w:tc>
          <w:tcPr>
            <w:tcW w:w="1849" w:type="dxa"/>
            <w:vAlign w:val="center"/>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 Tecnologías de aprovechamiento</w:t>
            </w:r>
          </w:p>
          <w:p w:rsidR="00E26FEC" w:rsidRPr="00822996" w:rsidRDefault="00E26FEC" w:rsidP="0059630A">
            <w:pPr>
              <w:rPr>
                <w:rFonts w:ascii="Calibri" w:hAnsi="Calibri" w:cs="Arial"/>
                <w:color w:val="000000"/>
                <w:sz w:val="22"/>
              </w:rPr>
            </w:pPr>
            <w:r w:rsidRPr="00822996">
              <w:rPr>
                <w:rFonts w:ascii="Calibri" w:eastAsia="Times New Roman" w:hAnsi="Calibri" w:cs="Arial"/>
                <w:color w:val="000000"/>
                <w:sz w:val="22"/>
                <w:szCs w:val="22"/>
                <w:lang w:eastAsia="es-ES"/>
              </w:rPr>
              <w:t>solar térmico</w:t>
            </w:r>
          </w:p>
        </w:tc>
        <w:tc>
          <w:tcPr>
            <w:tcW w:w="5849" w:type="dxa"/>
          </w:tcPr>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2.1. Clasificación de los sistemas térmicos renovables: solar térmica y termoeléctrica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2.2. Electricidad, calefacción y aire acondicionado solar</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2.3. Energía solar pasiva y energía solar activa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2.4. Sistemas solares térmicos de baja temperatura </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2.5. Sistemas solares térmicos de media temperatura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2.6. Centrales solares termoeléctricas de media temperatura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2.7. Centrales solares termoeléctricas de alta temperatura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2.8. Componentes principales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Pr>
                <w:rFonts w:ascii="Calibri" w:eastAsia="Times New Roman" w:hAnsi="Calibri" w:cs="Arial"/>
                <w:color w:val="000000"/>
                <w:sz w:val="22"/>
                <w:szCs w:val="22"/>
                <w:lang w:eastAsia="es-ES"/>
              </w:rPr>
              <w:t xml:space="preserve">2.9. </w:t>
            </w:r>
            <w:r w:rsidRPr="00822996">
              <w:rPr>
                <w:rFonts w:ascii="Calibri" w:eastAsia="Times New Roman" w:hAnsi="Calibri" w:cs="Arial"/>
                <w:color w:val="000000"/>
                <w:sz w:val="22"/>
                <w:szCs w:val="22"/>
                <w:lang w:eastAsia="es-ES"/>
              </w:rPr>
              <w:t xml:space="preserve">Estado actual de las plantas </w:t>
            </w:r>
            <w:proofErr w:type="spellStart"/>
            <w:r w:rsidRPr="00822996">
              <w:rPr>
                <w:rFonts w:ascii="Calibri" w:eastAsia="Times New Roman" w:hAnsi="Calibri" w:cs="Arial"/>
                <w:color w:val="000000"/>
                <w:sz w:val="22"/>
                <w:szCs w:val="22"/>
                <w:lang w:eastAsia="es-ES"/>
              </w:rPr>
              <w:t>termosolares</w:t>
            </w:r>
            <w:proofErr w:type="spellEnd"/>
            <w:r w:rsidRPr="00822996">
              <w:rPr>
                <w:rFonts w:ascii="Calibri" w:eastAsia="Times New Roman" w:hAnsi="Calibri" w:cs="Arial"/>
                <w:color w:val="000000"/>
                <w:sz w:val="22"/>
                <w:szCs w:val="22"/>
                <w:lang w:eastAsia="es-ES"/>
              </w:rPr>
              <w:t xml:space="preserve"> para la producción de electricidad</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2.10. Costes del uso de la energía solar térmica</w:t>
            </w:r>
          </w:p>
          <w:p w:rsidR="00E26FEC" w:rsidRPr="00822996" w:rsidRDefault="00E26FEC" w:rsidP="0059630A">
            <w:pPr>
              <w:autoSpaceDE w:val="0"/>
              <w:autoSpaceDN w:val="0"/>
              <w:adjustRightInd w:val="0"/>
              <w:jc w:val="both"/>
              <w:rPr>
                <w:rFonts w:ascii="Calibri" w:hAnsi="Calibri" w:cs="Arial"/>
                <w:color w:val="000000"/>
                <w:sz w:val="22"/>
              </w:rPr>
            </w:pPr>
            <w:r w:rsidRPr="00822996">
              <w:rPr>
                <w:rFonts w:ascii="Calibri" w:eastAsia="Times New Roman" w:hAnsi="Calibri" w:cs="Arial"/>
                <w:color w:val="000000"/>
                <w:sz w:val="22"/>
                <w:szCs w:val="22"/>
                <w:lang w:eastAsia="es-ES"/>
              </w:rPr>
              <w:t>2.11. Combinación con otras fuentes de energía</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8</w:t>
            </w:r>
          </w:p>
        </w:tc>
      </w:tr>
      <w:tr w:rsidR="00E26FEC" w:rsidRPr="00822996" w:rsidTr="00E26FEC">
        <w:trPr>
          <w:cantSplit/>
          <w:trHeight w:val="142"/>
        </w:trPr>
        <w:tc>
          <w:tcPr>
            <w:tcW w:w="1849" w:type="dxa"/>
            <w:vAlign w:val="center"/>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 Caracterización del funcionamiento de las centrales </w:t>
            </w:r>
            <w:proofErr w:type="spellStart"/>
            <w:r w:rsidRPr="00822996">
              <w:rPr>
                <w:rFonts w:ascii="Calibri" w:eastAsia="Times New Roman" w:hAnsi="Calibri" w:cs="Arial"/>
                <w:color w:val="000000"/>
                <w:sz w:val="22"/>
                <w:szCs w:val="22"/>
                <w:lang w:eastAsia="es-ES"/>
              </w:rPr>
              <w:t>minihidráulicas</w:t>
            </w:r>
            <w:proofErr w:type="spellEnd"/>
          </w:p>
        </w:tc>
        <w:tc>
          <w:tcPr>
            <w:tcW w:w="5849" w:type="dxa"/>
          </w:tcPr>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3.1. Origen de la energía </w:t>
            </w:r>
            <w:proofErr w:type="spellStart"/>
            <w:r w:rsidRPr="00822996">
              <w:rPr>
                <w:rFonts w:ascii="Calibri" w:eastAsia="Times New Roman" w:hAnsi="Calibri" w:cs="Arial"/>
                <w:color w:val="000000"/>
                <w:sz w:val="22"/>
                <w:szCs w:val="22"/>
                <w:lang w:eastAsia="es-ES"/>
              </w:rPr>
              <w:t>minihidráulica</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3.2. Potencial de la energía </w:t>
            </w:r>
            <w:proofErr w:type="spellStart"/>
            <w:r w:rsidRPr="00822996">
              <w:rPr>
                <w:rFonts w:ascii="Calibri" w:eastAsia="Times New Roman" w:hAnsi="Calibri" w:cs="Arial"/>
                <w:color w:val="000000"/>
                <w:sz w:val="22"/>
                <w:szCs w:val="22"/>
                <w:lang w:eastAsia="es-ES"/>
              </w:rPr>
              <w:t>minihidráulica</w:t>
            </w:r>
            <w:proofErr w:type="spellEnd"/>
            <w:r w:rsidRPr="00822996">
              <w:rPr>
                <w:rFonts w:ascii="Calibri" w:eastAsia="Times New Roman" w:hAnsi="Calibri" w:cs="Arial"/>
                <w:color w:val="000000"/>
                <w:sz w:val="22"/>
                <w:szCs w:val="22"/>
                <w:lang w:eastAsia="es-ES"/>
              </w:rPr>
              <w:t xml:space="preserve"> en España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3.3. Tipos de centrales hidráulicas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3.4. Situación actual y retos tecnológicos de la energía </w:t>
            </w:r>
            <w:proofErr w:type="spellStart"/>
            <w:r w:rsidRPr="00822996">
              <w:rPr>
                <w:rFonts w:ascii="Calibri" w:eastAsia="Times New Roman" w:hAnsi="Calibri" w:cs="Arial"/>
                <w:color w:val="000000"/>
                <w:sz w:val="22"/>
                <w:szCs w:val="22"/>
                <w:lang w:eastAsia="es-ES"/>
              </w:rPr>
              <w:t>minihidráulica</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3.5. Costes del uso de la energía </w:t>
            </w:r>
            <w:proofErr w:type="spellStart"/>
            <w:r w:rsidRPr="00822996">
              <w:rPr>
                <w:rFonts w:ascii="Calibri" w:eastAsia="Times New Roman" w:hAnsi="Calibri" w:cs="Arial"/>
                <w:color w:val="000000"/>
                <w:sz w:val="22"/>
                <w:szCs w:val="22"/>
                <w:lang w:eastAsia="es-ES"/>
              </w:rPr>
              <w:t>minihidráulica</w:t>
            </w:r>
            <w:proofErr w:type="spellEnd"/>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3.6. Ventajas e inconvenientes frente a las fuentes convencionales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3.7. Impacto medioambiental de la utilización de la energía </w:t>
            </w:r>
            <w:proofErr w:type="spellStart"/>
            <w:r w:rsidRPr="00822996">
              <w:rPr>
                <w:rFonts w:ascii="Calibri" w:eastAsia="Times New Roman" w:hAnsi="Calibri" w:cs="Arial"/>
                <w:color w:val="000000"/>
                <w:sz w:val="22"/>
                <w:szCs w:val="22"/>
                <w:lang w:eastAsia="es-ES"/>
              </w:rPr>
              <w:t>minihidráulica</w:t>
            </w:r>
            <w:proofErr w:type="spellEnd"/>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142"/>
        </w:trPr>
        <w:tc>
          <w:tcPr>
            <w:tcW w:w="1849" w:type="dxa"/>
            <w:vAlign w:val="center"/>
          </w:tcPr>
          <w:p w:rsidR="00E26FEC" w:rsidRDefault="00E26FEC" w:rsidP="0059630A">
            <w:pPr>
              <w:autoSpaceDE w:val="0"/>
              <w:autoSpaceDN w:val="0"/>
              <w:adjustRightInd w:val="0"/>
              <w:rPr>
                <w:rFonts w:ascii="Calibri" w:eastAsia="Times New Roman" w:hAnsi="Calibri" w:cs="Arial"/>
                <w:color w:val="000000"/>
                <w:sz w:val="22"/>
                <w:lang w:eastAsia="es-ES"/>
              </w:rPr>
            </w:pPr>
            <w:r>
              <w:rPr>
                <w:rFonts w:ascii="Calibri" w:eastAsia="Times New Roman" w:hAnsi="Calibri" w:cs="Arial"/>
                <w:color w:val="000000"/>
                <w:sz w:val="22"/>
                <w:szCs w:val="22"/>
                <w:lang w:eastAsia="es-ES"/>
              </w:rPr>
              <w:lastRenderedPageBreak/>
              <w:t>4.</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Aprovechamiento de la energía del mar</w:t>
            </w:r>
          </w:p>
        </w:tc>
        <w:tc>
          <w:tcPr>
            <w:tcW w:w="5849" w:type="dxa"/>
          </w:tcPr>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4.1. Origen de la energía de las olas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4.2. Energía del océano y superposición de ondas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4.3. Potencial de la energía de las olas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4.4. Clasificación de los dispositivos de captación en la costa o en sus</w:t>
            </w:r>
            <w:r>
              <w:rPr>
                <w:rFonts w:ascii="Calibri" w:eastAsia="Times New Roman" w:hAnsi="Calibri" w:cs="Arial"/>
                <w:color w:val="000000"/>
                <w:sz w:val="22"/>
                <w:szCs w:val="22"/>
                <w:lang w:eastAsia="es-ES"/>
              </w:rPr>
              <w:t xml:space="preserve"> </w:t>
            </w:r>
            <w:r w:rsidRPr="00822996">
              <w:rPr>
                <w:rFonts w:ascii="Calibri" w:eastAsia="Times New Roman" w:hAnsi="Calibri" w:cs="Arial"/>
                <w:color w:val="000000"/>
                <w:sz w:val="22"/>
                <w:szCs w:val="22"/>
                <w:lang w:eastAsia="es-ES"/>
              </w:rPr>
              <w:t>cercanías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4.5. Dispositivos de captación ubicados fuera de la costa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4.6. Costes del uso de la energía de las olas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4.7. Concepto y origen de la energía </w:t>
            </w:r>
            <w:proofErr w:type="spellStart"/>
            <w:r w:rsidRPr="00822996">
              <w:rPr>
                <w:rFonts w:ascii="Calibri" w:eastAsia="Times New Roman" w:hAnsi="Calibri" w:cs="Arial"/>
                <w:color w:val="000000"/>
                <w:sz w:val="22"/>
                <w:szCs w:val="22"/>
                <w:lang w:eastAsia="es-ES"/>
              </w:rPr>
              <w:t>maremotriz</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4.8. Potencial y costes de la energía de las mareas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4.9. Tecnología empleada en estuarios y diques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4.10. Tecnología empleada en turbinas de corrientes marinas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4.11. Origen y concepto de la energía </w:t>
            </w:r>
            <w:proofErr w:type="spellStart"/>
            <w:r w:rsidRPr="00822996">
              <w:rPr>
                <w:rFonts w:ascii="Calibri" w:eastAsia="Times New Roman" w:hAnsi="Calibri" w:cs="Arial"/>
                <w:color w:val="000000"/>
                <w:sz w:val="22"/>
                <w:szCs w:val="22"/>
                <w:lang w:eastAsia="es-ES"/>
              </w:rPr>
              <w:t>maremotérmica</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4.12. </w:t>
            </w:r>
            <w:proofErr w:type="spellStart"/>
            <w:r w:rsidRPr="00822996">
              <w:rPr>
                <w:rFonts w:ascii="Calibri" w:eastAsia="Times New Roman" w:hAnsi="Calibri" w:cs="Arial"/>
                <w:color w:val="000000"/>
                <w:sz w:val="22"/>
                <w:szCs w:val="22"/>
                <w:lang w:eastAsia="es-ES"/>
              </w:rPr>
              <w:t>Maremotermia</w:t>
            </w:r>
            <w:proofErr w:type="spellEnd"/>
            <w:r w:rsidRPr="00822996">
              <w:rPr>
                <w:rFonts w:ascii="Calibri" w:eastAsia="Times New Roman" w:hAnsi="Calibri" w:cs="Arial"/>
                <w:color w:val="000000"/>
                <w:sz w:val="22"/>
                <w:szCs w:val="22"/>
                <w:lang w:eastAsia="es-ES"/>
              </w:rPr>
              <w:t xml:space="preserve">: ciclos termodinámicos </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4.13. Tipos de centrales </w:t>
            </w:r>
            <w:proofErr w:type="spellStart"/>
            <w:r w:rsidRPr="00822996">
              <w:rPr>
                <w:rFonts w:ascii="Calibri" w:eastAsia="Times New Roman" w:hAnsi="Calibri" w:cs="Arial"/>
                <w:color w:val="000000"/>
                <w:sz w:val="22"/>
                <w:szCs w:val="22"/>
                <w:lang w:eastAsia="es-ES"/>
              </w:rPr>
              <w:t>maremotérmicas</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4.14. Usos y costes de la energía </w:t>
            </w:r>
            <w:proofErr w:type="spellStart"/>
            <w:r w:rsidRPr="00822996">
              <w:rPr>
                <w:rFonts w:ascii="Calibri" w:eastAsia="Times New Roman" w:hAnsi="Calibri" w:cs="Arial"/>
                <w:color w:val="000000"/>
                <w:sz w:val="22"/>
                <w:szCs w:val="22"/>
                <w:lang w:eastAsia="es-ES"/>
              </w:rPr>
              <w:t>maremotérmica</w:t>
            </w:r>
            <w:proofErr w:type="spellEnd"/>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142"/>
        </w:trPr>
        <w:tc>
          <w:tcPr>
            <w:tcW w:w="1849" w:type="dxa"/>
            <w:vAlign w:val="center"/>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5. Aprovechamiento de biocombustibles</w:t>
            </w:r>
          </w:p>
        </w:tc>
        <w:tc>
          <w:tcPr>
            <w:tcW w:w="5849" w:type="dxa"/>
          </w:tcPr>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5.1. Biocombustibles: alternativa a los combustibles fósiles en la automoción y la industria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5.2. </w:t>
            </w:r>
            <w:proofErr w:type="spellStart"/>
            <w:r w:rsidRPr="00822996">
              <w:rPr>
                <w:rFonts w:ascii="Calibri" w:eastAsia="Times New Roman" w:hAnsi="Calibri" w:cs="Arial"/>
                <w:color w:val="000000"/>
                <w:sz w:val="22"/>
                <w:szCs w:val="22"/>
                <w:lang w:eastAsia="es-ES"/>
              </w:rPr>
              <w:t>Biodiésel</w:t>
            </w:r>
            <w:proofErr w:type="spellEnd"/>
            <w:r w:rsidRPr="00822996">
              <w:rPr>
                <w:rFonts w:ascii="Calibri" w:eastAsia="Times New Roman" w:hAnsi="Calibri" w:cs="Arial"/>
                <w:color w:val="000000"/>
                <w:sz w:val="22"/>
                <w:szCs w:val="22"/>
                <w:lang w:eastAsia="es-ES"/>
              </w:rPr>
              <w:t>: producción, características, retos tecnológicos y costes asociados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5.3. Impacto medioambiental de la utilización del </w:t>
            </w:r>
            <w:proofErr w:type="spellStart"/>
            <w:r w:rsidRPr="00822996">
              <w:rPr>
                <w:rFonts w:ascii="Calibri" w:eastAsia="Times New Roman" w:hAnsi="Calibri" w:cs="Arial"/>
                <w:color w:val="000000"/>
                <w:sz w:val="22"/>
                <w:szCs w:val="22"/>
                <w:lang w:eastAsia="es-ES"/>
              </w:rPr>
              <w:t>biodiésel</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5.4. Emisiones </w:t>
            </w:r>
            <w:proofErr w:type="spellStart"/>
            <w:r w:rsidRPr="00822996">
              <w:rPr>
                <w:rFonts w:ascii="Calibri" w:eastAsia="Times New Roman" w:hAnsi="Calibri" w:cs="Arial"/>
                <w:color w:val="000000"/>
                <w:sz w:val="22"/>
                <w:szCs w:val="22"/>
                <w:lang w:eastAsia="es-ES"/>
              </w:rPr>
              <w:t>diésel</w:t>
            </w:r>
            <w:proofErr w:type="spellEnd"/>
            <w:r w:rsidRPr="00822996">
              <w:rPr>
                <w:rFonts w:ascii="Calibri" w:eastAsia="Times New Roman" w:hAnsi="Calibri" w:cs="Arial"/>
                <w:color w:val="000000"/>
                <w:sz w:val="22"/>
                <w:szCs w:val="22"/>
                <w:lang w:eastAsia="es-ES"/>
              </w:rPr>
              <w:t xml:space="preserve"> frente a </w:t>
            </w:r>
            <w:proofErr w:type="spellStart"/>
            <w:r w:rsidRPr="00822996">
              <w:rPr>
                <w:rFonts w:ascii="Calibri" w:eastAsia="Times New Roman" w:hAnsi="Calibri" w:cs="Arial"/>
                <w:color w:val="000000"/>
                <w:sz w:val="22"/>
                <w:szCs w:val="22"/>
                <w:lang w:eastAsia="es-ES"/>
              </w:rPr>
              <w:t>biodiésel</w:t>
            </w:r>
            <w:proofErr w:type="spellEnd"/>
            <w:r w:rsidRPr="00822996">
              <w:rPr>
                <w:rFonts w:ascii="Calibri" w:eastAsia="Times New Roman" w:hAnsi="Calibri" w:cs="Arial"/>
                <w:color w:val="000000"/>
                <w:sz w:val="22"/>
                <w:szCs w:val="22"/>
                <w:lang w:eastAsia="es-ES"/>
              </w:rPr>
              <w:t xml:space="preserve">: valoración </w:t>
            </w:r>
            <w:proofErr w:type="spellStart"/>
            <w:r w:rsidRPr="00822996">
              <w:rPr>
                <w:rFonts w:ascii="Calibri" w:eastAsia="Times New Roman" w:hAnsi="Calibri" w:cs="Arial"/>
                <w:color w:val="000000"/>
                <w:sz w:val="22"/>
                <w:szCs w:val="22"/>
                <w:lang w:eastAsia="es-ES"/>
              </w:rPr>
              <w:t>Ecotest</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5.5. </w:t>
            </w:r>
            <w:proofErr w:type="spellStart"/>
            <w:r w:rsidRPr="00822996">
              <w:rPr>
                <w:rFonts w:ascii="Calibri" w:eastAsia="Times New Roman" w:hAnsi="Calibri" w:cs="Arial"/>
                <w:color w:val="000000"/>
                <w:sz w:val="22"/>
                <w:szCs w:val="22"/>
                <w:lang w:eastAsia="es-ES"/>
              </w:rPr>
              <w:t>Bioetanol</w:t>
            </w:r>
            <w:proofErr w:type="spellEnd"/>
            <w:r w:rsidRPr="00822996">
              <w:rPr>
                <w:rFonts w:ascii="Calibri" w:eastAsia="Times New Roman" w:hAnsi="Calibri" w:cs="Arial"/>
                <w:color w:val="000000"/>
                <w:sz w:val="22"/>
                <w:szCs w:val="22"/>
                <w:lang w:eastAsia="es-ES"/>
              </w:rPr>
              <w:t>: producción y trasformación energética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5.6. Procesos de </w:t>
            </w:r>
            <w:proofErr w:type="spellStart"/>
            <w:r w:rsidRPr="00822996">
              <w:rPr>
                <w:rFonts w:ascii="Calibri" w:eastAsia="Times New Roman" w:hAnsi="Calibri" w:cs="Arial"/>
                <w:color w:val="000000"/>
                <w:sz w:val="22"/>
                <w:szCs w:val="22"/>
                <w:lang w:eastAsia="es-ES"/>
              </w:rPr>
              <w:t>pretratamiento</w:t>
            </w:r>
            <w:proofErr w:type="spellEnd"/>
            <w:r w:rsidRPr="00822996">
              <w:rPr>
                <w:rFonts w:ascii="Calibri" w:eastAsia="Times New Roman" w:hAnsi="Calibri" w:cs="Arial"/>
                <w:color w:val="000000"/>
                <w:sz w:val="22"/>
                <w:szCs w:val="22"/>
                <w:lang w:eastAsia="es-ES"/>
              </w:rPr>
              <w:t xml:space="preserve"> físicos, químicos y biológicos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5.7. Objetivos y producción de </w:t>
            </w:r>
            <w:proofErr w:type="spellStart"/>
            <w:r w:rsidRPr="00822996">
              <w:rPr>
                <w:rFonts w:ascii="Calibri" w:eastAsia="Times New Roman" w:hAnsi="Calibri" w:cs="Arial"/>
                <w:color w:val="000000"/>
                <w:sz w:val="22"/>
                <w:szCs w:val="22"/>
                <w:lang w:eastAsia="es-ES"/>
              </w:rPr>
              <w:t>bioetanol</w:t>
            </w:r>
            <w:proofErr w:type="spellEnd"/>
            <w:r w:rsidRPr="00822996">
              <w:rPr>
                <w:rFonts w:ascii="Calibri" w:eastAsia="Times New Roman" w:hAnsi="Calibri" w:cs="Arial"/>
                <w:color w:val="000000"/>
                <w:sz w:val="22"/>
                <w:szCs w:val="22"/>
                <w:lang w:eastAsia="es-ES"/>
              </w:rPr>
              <w:t xml:space="preserve"> en España y en la Unión Europea</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5.8. Desarrollo de tecnologías de proceso y materias primas alternativas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5.9. Costes, ventajas e inconvenientes del </w:t>
            </w:r>
            <w:proofErr w:type="spellStart"/>
            <w:r w:rsidRPr="00822996">
              <w:rPr>
                <w:rFonts w:ascii="Calibri" w:eastAsia="Times New Roman" w:hAnsi="Calibri" w:cs="Arial"/>
                <w:color w:val="000000"/>
                <w:sz w:val="22"/>
                <w:szCs w:val="22"/>
                <w:lang w:eastAsia="es-ES"/>
              </w:rPr>
              <w:t>bioetanol</w:t>
            </w:r>
            <w:proofErr w:type="spellEnd"/>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5.10. Combinación con otras fuentes de energía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5.11. Plantas de biocombustible actuales y expectativas de futuro. Producción nacional y europea</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1º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3166"/>
        </w:trPr>
        <w:tc>
          <w:tcPr>
            <w:tcW w:w="1849" w:type="dxa"/>
            <w:vAlign w:val="center"/>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 Centrales de biomasa</w:t>
            </w:r>
          </w:p>
        </w:tc>
        <w:tc>
          <w:tcPr>
            <w:tcW w:w="5849" w:type="dxa"/>
          </w:tcPr>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6.1. Origen y generación de la energía de la biomasa</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6.2. Fuentes de la biomasa: biomasa natural y biomasa residual</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6.3. Residuos sólidos urbanos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6.4. Cultivos energéticos y cultivos tradicionales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6.5. Procesos de aprovechamiento de la energía de la biomasa</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6.6. Residuos sólidos urbanos: actuaciones para su eliminación</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6.7. Incineración y recuperación energética de residuos. Lixiviación</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6.8. Costes asociados e hibridación con fuentes convencionales</w:t>
            </w:r>
          </w:p>
          <w:p w:rsidR="00E26FEC" w:rsidRPr="00822996" w:rsidRDefault="00E26FEC" w:rsidP="0059630A">
            <w:pPr>
              <w:autoSpaceDE w:val="0"/>
              <w:autoSpaceDN w:val="0"/>
              <w:adjustRightInd w:val="0"/>
              <w:jc w:val="both"/>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6.9. Impacto ambiental de la utilización de la biomasa</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2º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3166"/>
        </w:trPr>
        <w:tc>
          <w:tcPr>
            <w:tcW w:w="1849" w:type="dxa"/>
            <w:vAlign w:val="center"/>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lastRenderedPageBreak/>
              <w:t>7. Sistemas de aprovechamiento de la energía geotérmica</w:t>
            </w:r>
          </w:p>
        </w:tc>
        <w:tc>
          <w:tcPr>
            <w:tcW w:w="5849" w:type="dxa"/>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7.1. Origen de la energía geotérmica</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7.2. Sistemas geotérmicos para producción de electricidad, calefacción y aire acondicionado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 xml:space="preserve">7.3. Sistemas </w:t>
            </w:r>
            <w:proofErr w:type="spellStart"/>
            <w:r w:rsidRPr="00822996">
              <w:rPr>
                <w:rFonts w:ascii="Calibri" w:eastAsia="Times New Roman" w:hAnsi="Calibri" w:cs="Arial"/>
                <w:color w:val="000000"/>
                <w:sz w:val="22"/>
                <w:szCs w:val="22"/>
                <w:lang w:eastAsia="es-ES"/>
              </w:rPr>
              <w:t>hidrotérmicos</w:t>
            </w:r>
            <w:proofErr w:type="spellEnd"/>
            <w:r w:rsidRPr="00822996">
              <w:rPr>
                <w:rFonts w:ascii="Calibri" w:eastAsia="Times New Roman" w:hAnsi="Calibri" w:cs="Arial"/>
                <w:color w:val="000000"/>
                <w:sz w:val="22"/>
                <w:szCs w:val="22"/>
                <w:lang w:eastAsia="es-ES"/>
              </w:rPr>
              <w:t xml:space="preserve">, </w:t>
            </w:r>
            <w:proofErr w:type="spellStart"/>
            <w:r w:rsidRPr="00822996">
              <w:rPr>
                <w:rFonts w:ascii="Calibri" w:eastAsia="Times New Roman" w:hAnsi="Calibri" w:cs="Arial"/>
                <w:color w:val="000000"/>
                <w:sz w:val="22"/>
                <w:szCs w:val="22"/>
                <w:lang w:eastAsia="es-ES"/>
              </w:rPr>
              <w:t>geopresurizados</w:t>
            </w:r>
            <w:proofErr w:type="spellEnd"/>
            <w:r w:rsidRPr="00822996">
              <w:rPr>
                <w:rFonts w:ascii="Calibri" w:eastAsia="Times New Roman" w:hAnsi="Calibri" w:cs="Arial"/>
                <w:color w:val="000000"/>
                <w:sz w:val="22"/>
                <w:szCs w:val="22"/>
                <w:lang w:eastAsia="es-ES"/>
              </w:rPr>
              <w:t xml:space="preserve"> y de roca caliente</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7.4. Captación geotérmica: clasificación, evolución y funcionamiento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7.5. Componentes de las centrales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7.6. Situación actual y retos futuros: costes, ventajas e inconvenientes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7.7. Combinación con fuentes convencionales</w:t>
            </w:r>
          </w:p>
          <w:p w:rsidR="00E26FEC" w:rsidRPr="00822996" w:rsidRDefault="00E26FEC" w:rsidP="0059630A">
            <w:pPr>
              <w:autoSpaceDE w:val="0"/>
              <w:autoSpaceDN w:val="0"/>
              <w:adjustRightInd w:val="0"/>
              <w:rPr>
                <w:rFonts w:ascii="Calibri" w:eastAsia="Times New Roman" w:hAnsi="Calibri" w:cs="TimesLTStd-Roman"/>
                <w:color w:val="000000"/>
                <w:sz w:val="22"/>
                <w:lang w:eastAsia="es-ES"/>
              </w:rPr>
            </w:pPr>
            <w:r w:rsidRPr="00822996">
              <w:rPr>
                <w:rFonts w:ascii="Calibri" w:eastAsia="Times New Roman" w:hAnsi="Calibri" w:cs="Arial"/>
                <w:color w:val="000000"/>
                <w:sz w:val="22"/>
                <w:szCs w:val="22"/>
                <w:lang w:eastAsia="es-ES"/>
              </w:rPr>
              <w:t>7.8. Impacto ambiental de la utilización de energía geotérmica</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2º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2111"/>
        </w:trPr>
        <w:tc>
          <w:tcPr>
            <w:tcW w:w="1849" w:type="dxa"/>
            <w:vAlign w:val="center"/>
          </w:tcPr>
          <w:p w:rsidR="00E26FEC" w:rsidRPr="00822996" w:rsidRDefault="00E26FEC" w:rsidP="0059630A">
            <w:pPr>
              <w:autoSpaceDE w:val="0"/>
              <w:autoSpaceDN w:val="0"/>
              <w:adjustRightInd w:val="0"/>
              <w:rPr>
                <w:rFonts w:ascii="Calibri" w:eastAsia="Times New Roman" w:hAnsi="Calibri" w:cs="Arial"/>
                <w:sz w:val="22"/>
                <w:lang w:eastAsia="es-ES"/>
              </w:rPr>
            </w:pPr>
            <w:r w:rsidRPr="00822996">
              <w:rPr>
                <w:rFonts w:ascii="Calibri" w:eastAsia="Times New Roman" w:hAnsi="Calibri" w:cs="Arial"/>
                <w:sz w:val="22"/>
                <w:szCs w:val="22"/>
                <w:lang w:eastAsia="es-ES"/>
              </w:rPr>
              <w:t>8. Sistemas de producción,</w:t>
            </w:r>
          </w:p>
          <w:p w:rsidR="00E26FEC" w:rsidRPr="00822996" w:rsidRDefault="00E26FEC" w:rsidP="0059630A">
            <w:pPr>
              <w:autoSpaceDE w:val="0"/>
              <w:autoSpaceDN w:val="0"/>
              <w:adjustRightInd w:val="0"/>
              <w:rPr>
                <w:rFonts w:ascii="Calibri" w:eastAsia="Times New Roman" w:hAnsi="Calibri" w:cs="Arial"/>
                <w:sz w:val="22"/>
                <w:lang w:eastAsia="es-ES"/>
              </w:rPr>
            </w:pPr>
            <w:r w:rsidRPr="00822996">
              <w:rPr>
                <w:rFonts w:ascii="Calibri" w:eastAsia="Times New Roman" w:hAnsi="Calibri" w:cs="Arial"/>
                <w:sz w:val="22"/>
                <w:szCs w:val="22"/>
                <w:lang w:eastAsia="es-ES"/>
              </w:rPr>
              <w:t>utilización y almacenamiento</w:t>
            </w:r>
          </w:p>
          <w:p w:rsidR="00E26FEC" w:rsidRPr="00822996" w:rsidRDefault="00E26FEC" w:rsidP="0059630A">
            <w:pPr>
              <w:autoSpaceDE w:val="0"/>
              <w:autoSpaceDN w:val="0"/>
              <w:adjustRightInd w:val="0"/>
              <w:rPr>
                <w:rFonts w:ascii="Calibri" w:eastAsia="Times New Roman" w:hAnsi="Calibri" w:cs="Arial"/>
                <w:sz w:val="22"/>
                <w:lang w:eastAsia="es-ES"/>
              </w:rPr>
            </w:pPr>
            <w:r w:rsidRPr="00822996">
              <w:rPr>
                <w:rFonts w:ascii="Calibri" w:eastAsia="Times New Roman" w:hAnsi="Calibri" w:cs="Arial"/>
                <w:sz w:val="22"/>
                <w:szCs w:val="22"/>
                <w:lang w:eastAsia="es-ES"/>
              </w:rPr>
              <w:t xml:space="preserve">de hidrógeno </w:t>
            </w:r>
          </w:p>
        </w:tc>
        <w:tc>
          <w:tcPr>
            <w:tcW w:w="5849" w:type="dxa"/>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8.1. Consideraciones generales sobre el hidrógeno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8.2. Formas de producción del hidrógeno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8.3. Formas de almacenamiento de hidrógeno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8.4. Costes de producción del hidrógeno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8.5. Funcionamiento de las pilas de combustible</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8.6. Funcionamiento del motor de hidrógeno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8.7. Uso energético del hidrógeno</w:t>
            </w:r>
          </w:p>
          <w:p w:rsidR="00E26FEC" w:rsidRPr="00822996" w:rsidRDefault="00E26FEC" w:rsidP="0059630A">
            <w:pPr>
              <w:autoSpaceDE w:val="0"/>
              <w:autoSpaceDN w:val="0"/>
              <w:adjustRightInd w:val="0"/>
              <w:rPr>
                <w:rFonts w:ascii="Calibri" w:eastAsia="Times New Roman" w:hAnsi="Calibri" w:cs="Arial"/>
                <w:color w:val="336600"/>
                <w:sz w:val="22"/>
                <w:lang w:eastAsia="es-ES"/>
              </w:rPr>
            </w:pPr>
            <w:r w:rsidRPr="00822996">
              <w:rPr>
                <w:rFonts w:ascii="Calibri" w:eastAsia="Times New Roman" w:hAnsi="Calibri" w:cs="Arial"/>
                <w:color w:val="000000"/>
                <w:sz w:val="22"/>
                <w:szCs w:val="22"/>
                <w:lang w:eastAsia="es-ES"/>
              </w:rPr>
              <w:t>8.8. Ventajas e inconvenientes del uso del hidrógeno</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2º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694"/>
        </w:trPr>
        <w:tc>
          <w:tcPr>
            <w:tcW w:w="1849" w:type="dxa"/>
            <w:vAlign w:val="center"/>
          </w:tcPr>
          <w:p w:rsidR="00E26FEC" w:rsidRPr="00822996" w:rsidRDefault="00E26FEC" w:rsidP="0059630A">
            <w:pPr>
              <w:autoSpaceDE w:val="0"/>
              <w:autoSpaceDN w:val="0"/>
              <w:adjustRightInd w:val="0"/>
              <w:rPr>
                <w:rFonts w:ascii="Calibri" w:eastAsia="Times New Roman" w:hAnsi="Calibri" w:cs="Arial"/>
                <w:sz w:val="22"/>
                <w:lang w:eastAsia="es-ES"/>
              </w:rPr>
            </w:pPr>
            <w:r>
              <w:rPr>
                <w:rFonts w:ascii="Calibri" w:eastAsia="Times New Roman" w:hAnsi="Calibri" w:cs="Arial"/>
                <w:sz w:val="22"/>
                <w:szCs w:val="22"/>
                <w:lang w:eastAsia="es-ES"/>
              </w:rPr>
              <w:t>9</w:t>
            </w:r>
            <w:r w:rsidRPr="00822996">
              <w:rPr>
                <w:rFonts w:ascii="Calibri" w:eastAsia="Times New Roman" w:hAnsi="Calibri" w:cs="Arial"/>
                <w:sz w:val="22"/>
                <w:szCs w:val="22"/>
                <w:lang w:eastAsia="es-ES"/>
              </w:rPr>
              <w:t>. Sistemas de producción</w:t>
            </w:r>
          </w:p>
          <w:p w:rsidR="00E26FEC" w:rsidRPr="00822996" w:rsidRDefault="00E26FEC" w:rsidP="0059630A">
            <w:pPr>
              <w:autoSpaceDE w:val="0"/>
              <w:autoSpaceDN w:val="0"/>
              <w:adjustRightInd w:val="0"/>
              <w:rPr>
                <w:rFonts w:ascii="Calibri" w:eastAsia="Times New Roman" w:hAnsi="Calibri" w:cs="Arial"/>
                <w:sz w:val="22"/>
                <w:lang w:eastAsia="es-ES"/>
              </w:rPr>
            </w:pPr>
            <w:r w:rsidRPr="00822996">
              <w:rPr>
                <w:rFonts w:ascii="Calibri" w:eastAsia="Times New Roman" w:hAnsi="Calibri" w:cs="Arial"/>
                <w:sz w:val="22"/>
                <w:szCs w:val="22"/>
                <w:lang w:eastAsia="es-ES"/>
              </w:rPr>
              <w:t xml:space="preserve">nuclear </w:t>
            </w:r>
          </w:p>
        </w:tc>
        <w:tc>
          <w:tcPr>
            <w:tcW w:w="5849" w:type="dxa"/>
          </w:tcPr>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9.1. Centrales nucleares: partes y funcionamiento</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9.2. Fusión nuclear: centrales de fusión fría</w:t>
            </w:r>
          </w:p>
          <w:p w:rsidR="00E26FEC"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9.3. Fisión nuclear: centrales y otras aplicaciones</w:t>
            </w:r>
          </w:p>
          <w:p w:rsidR="00E26FEC" w:rsidRPr="00822996"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9.4. Seguridad de las centrales nucleares: normas internacionales</w:t>
            </w:r>
          </w:p>
          <w:p w:rsidR="00E26FEC" w:rsidRDefault="00E26FEC" w:rsidP="0059630A">
            <w:pPr>
              <w:autoSpaceDE w:val="0"/>
              <w:autoSpaceDN w:val="0"/>
              <w:adjustRightInd w:val="0"/>
              <w:rPr>
                <w:rFonts w:ascii="Calibri" w:eastAsia="Times New Roman" w:hAnsi="Calibri" w:cs="Arial"/>
                <w:color w:val="000000"/>
                <w:sz w:val="22"/>
                <w:lang w:eastAsia="es-ES"/>
              </w:rPr>
            </w:pPr>
            <w:r w:rsidRPr="00822996">
              <w:rPr>
                <w:rFonts w:ascii="Calibri" w:eastAsia="Times New Roman" w:hAnsi="Calibri" w:cs="Arial"/>
                <w:color w:val="000000"/>
                <w:sz w:val="22"/>
                <w:szCs w:val="22"/>
                <w:lang w:eastAsia="es-ES"/>
              </w:rPr>
              <w:t>9.5. Impacto medioambiental de los residuos de las centrales nucleares</w:t>
            </w:r>
          </w:p>
          <w:p w:rsidR="00E26FEC" w:rsidRDefault="00E26FEC" w:rsidP="0059630A">
            <w:pPr>
              <w:autoSpaceDE w:val="0"/>
              <w:autoSpaceDN w:val="0"/>
              <w:adjustRightInd w:val="0"/>
              <w:rPr>
                <w:rFonts w:ascii="Calibri" w:eastAsia="Times New Roman" w:hAnsi="Calibri" w:cs="Arial"/>
                <w:color w:val="000000"/>
                <w:sz w:val="22"/>
                <w:lang w:eastAsia="es-ES"/>
              </w:rPr>
            </w:pPr>
          </w:p>
          <w:p w:rsidR="00E26FEC" w:rsidRPr="00822996" w:rsidRDefault="00E26FEC" w:rsidP="0059630A">
            <w:pPr>
              <w:autoSpaceDE w:val="0"/>
              <w:autoSpaceDN w:val="0"/>
              <w:adjustRightInd w:val="0"/>
              <w:rPr>
                <w:rFonts w:ascii="Calibri" w:eastAsia="Times New Roman" w:hAnsi="Calibri" w:cs="Arial"/>
                <w:color w:val="336600"/>
                <w:sz w:val="22"/>
                <w:lang w:eastAsia="es-ES"/>
              </w:rPr>
            </w:pPr>
            <w:r w:rsidRPr="00822996">
              <w:rPr>
                <w:rFonts w:ascii="Calibri" w:eastAsia="Times New Roman" w:hAnsi="Calibri" w:cs="Arial"/>
                <w:color w:val="000000"/>
                <w:sz w:val="22"/>
                <w:szCs w:val="22"/>
                <w:lang w:eastAsia="es-ES"/>
              </w:rPr>
              <w:t>9.6. Generación y costes de producción de las centrales nucleares. Comparativa</w:t>
            </w:r>
          </w:p>
        </w:tc>
        <w:tc>
          <w:tcPr>
            <w:tcW w:w="713"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2º</w:t>
            </w:r>
          </w:p>
        </w:tc>
        <w:tc>
          <w:tcPr>
            <w:tcW w:w="855" w:type="dxa"/>
            <w:vAlign w:val="center"/>
          </w:tcPr>
          <w:p w:rsidR="00E26FEC" w:rsidRPr="00822996" w:rsidRDefault="00E26FEC" w:rsidP="0059630A">
            <w:pPr>
              <w:jc w:val="center"/>
              <w:rPr>
                <w:rFonts w:ascii="Calibri" w:hAnsi="Calibri"/>
                <w:color w:val="000000"/>
                <w:sz w:val="22"/>
              </w:rPr>
            </w:pPr>
            <w:r w:rsidRPr="00822996">
              <w:rPr>
                <w:rFonts w:ascii="Calibri" w:hAnsi="Calibri"/>
                <w:color w:val="000000"/>
                <w:sz w:val="22"/>
                <w:szCs w:val="22"/>
              </w:rPr>
              <w:t>7</w:t>
            </w:r>
          </w:p>
        </w:tc>
      </w:tr>
      <w:tr w:rsidR="00E26FEC" w:rsidRPr="00822996" w:rsidTr="00E26FEC">
        <w:trPr>
          <w:cantSplit/>
          <w:trHeight w:val="503"/>
        </w:trPr>
        <w:tc>
          <w:tcPr>
            <w:tcW w:w="1849" w:type="dxa"/>
          </w:tcPr>
          <w:p w:rsidR="00E26FEC" w:rsidRPr="00822996" w:rsidRDefault="00E26FEC" w:rsidP="0059630A">
            <w:pPr>
              <w:rPr>
                <w:rFonts w:ascii="Calibri" w:hAnsi="Calibri"/>
                <w:color w:val="FF0000"/>
                <w:sz w:val="22"/>
              </w:rPr>
            </w:pPr>
          </w:p>
        </w:tc>
        <w:tc>
          <w:tcPr>
            <w:tcW w:w="5849" w:type="dxa"/>
            <w:vAlign w:val="center"/>
          </w:tcPr>
          <w:p w:rsidR="00E26FEC" w:rsidRPr="00822996" w:rsidRDefault="00E26FEC" w:rsidP="0059630A">
            <w:pPr>
              <w:ind w:left="175"/>
              <w:jc w:val="center"/>
              <w:rPr>
                <w:rFonts w:ascii="Calibri" w:hAnsi="Calibri"/>
                <w:color w:val="FF0000"/>
                <w:sz w:val="22"/>
              </w:rPr>
            </w:pPr>
            <w:r w:rsidRPr="00822996">
              <w:rPr>
                <w:rFonts w:ascii="Calibri" w:hAnsi="Calibri" w:cs="Arial"/>
                <w:b/>
                <w:color w:val="002060"/>
                <w:sz w:val="22"/>
                <w:szCs w:val="22"/>
                <w:lang w:val="en-US"/>
              </w:rPr>
              <w:t>TOTAL</w:t>
            </w:r>
          </w:p>
        </w:tc>
        <w:tc>
          <w:tcPr>
            <w:tcW w:w="713" w:type="dxa"/>
          </w:tcPr>
          <w:p w:rsidR="00E26FEC" w:rsidRPr="00822996" w:rsidRDefault="00E26FEC" w:rsidP="0059630A">
            <w:pPr>
              <w:jc w:val="center"/>
              <w:rPr>
                <w:rFonts w:ascii="Calibri" w:hAnsi="Calibri"/>
                <w:color w:val="FF0000"/>
                <w:sz w:val="22"/>
              </w:rPr>
            </w:pPr>
          </w:p>
        </w:tc>
        <w:tc>
          <w:tcPr>
            <w:tcW w:w="855" w:type="dxa"/>
            <w:vAlign w:val="center"/>
          </w:tcPr>
          <w:p w:rsidR="00E26FEC" w:rsidRPr="00822996" w:rsidRDefault="00E26FEC" w:rsidP="0059630A">
            <w:pPr>
              <w:jc w:val="center"/>
              <w:rPr>
                <w:rFonts w:ascii="Calibri" w:hAnsi="Calibri"/>
                <w:b/>
                <w:color w:val="000000"/>
                <w:sz w:val="22"/>
              </w:rPr>
            </w:pPr>
            <w:r w:rsidRPr="00822996">
              <w:rPr>
                <w:rFonts w:ascii="Calibri" w:hAnsi="Calibri" w:cs="Arial"/>
                <w:b/>
                <w:color w:val="000000"/>
                <w:sz w:val="22"/>
                <w:szCs w:val="22"/>
              </w:rPr>
              <w:t>∑</w:t>
            </w:r>
            <w:r w:rsidRPr="00822996">
              <w:rPr>
                <w:rFonts w:ascii="Calibri" w:hAnsi="Calibri"/>
                <w:b/>
                <w:color w:val="000000"/>
                <w:sz w:val="22"/>
                <w:szCs w:val="22"/>
              </w:rPr>
              <w:t>= 65</w:t>
            </w:r>
          </w:p>
        </w:tc>
      </w:tr>
    </w:tbl>
    <w:p w:rsidR="00B85C9B" w:rsidRDefault="00B85C9B"/>
    <w:sectPr w:rsidR="00B85C9B" w:rsidSect="00B85C9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60" w:rsidRDefault="00910760" w:rsidP="00E26FEC">
      <w:r>
        <w:separator/>
      </w:r>
    </w:p>
  </w:endnote>
  <w:endnote w:type="continuationSeparator" w:id="0">
    <w:p w:rsidR="00910760" w:rsidRDefault="00910760" w:rsidP="00E26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EC" w:rsidRPr="006F4786" w:rsidRDefault="00E26FEC" w:rsidP="00E26FEC">
    <w:pPr>
      <w:pStyle w:val="Piedepgina"/>
      <w:ind w:left="-426"/>
      <w:rPr>
        <w:b/>
        <w:color w:val="0070C0"/>
        <w:sz w:val="24"/>
      </w:rPr>
    </w:pPr>
    <w:r w:rsidRPr="006F4786">
      <w:rPr>
        <w:b/>
        <w:color w:val="0070C0"/>
        <w:sz w:val="24"/>
      </w:rPr>
      <w:t>© Ediciones Paraninfo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60" w:rsidRDefault="00910760" w:rsidP="00E26FEC">
      <w:r>
        <w:separator/>
      </w:r>
    </w:p>
  </w:footnote>
  <w:footnote w:type="continuationSeparator" w:id="0">
    <w:p w:rsidR="00910760" w:rsidRDefault="00910760" w:rsidP="00E26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EC" w:rsidRPr="00E26FEC" w:rsidRDefault="00E26FEC" w:rsidP="00E26FEC">
    <w:pPr>
      <w:pStyle w:val="Encabezado"/>
    </w:pPr>
    <w:r>
      <w:rPr>
        <w:noProof/>
        <w:lang w:eastAsia="es-ES"/>
      </w:rPr>
      <w:drawing>
        <wp:anchor distT="0" distB="0" distL="114300" distR="114300" simplePos="0" relativeHeight="251658240" behindDoc="0" locked="0" layoutInCell="1" allowOverlap="1">
          <wp:simplePos x="0" y="0"/>
          <wp:positionH relativeFrom="column">
            <wp:posOffset>-1115060</wp:posOffset>
          </wp:positionH>
          <wp:positionV relativeFrom="paragraph">
            <wp:posOffset>-442595</wp:posOffset>
          </wp:positionV>
          <wp:extent cx="9506585" cy="736600"/>
          <wp:effectExtent l="19050" t="0" r="0" b="0"/>
          <wp:wrapSquare wrapText="bothSides"/>
          <wp:docPr id="3" name="Imagen 2"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becera_guias_solucionario copia"/>
                  <pic:cNvPicPr>
                    <a:picLocks noChangeAspect="1" noChangeArrowheads="1"/>
                  </pic:cNvPicPr>
                </pic:nvPicPr>
                <pic:blipFill>
                  <a:blip r:embed="rId1"/>
                  <a:srcRect/>
                  <a:stretch>
                    <a:fillRect/>
                  </a:stretch>
                </pic:blipFill>
                <pic:spPr bwMode="auto">
                  <a:xfrm>
                    <a:off x="0" y="0"/>
                    <a:ext cx="9506585" cy="736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D36"/>
    <w:multiLevelType w:val="hybridMultilevel"/>
    <w:tmpl w:val="734E1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D8506A"/>
    <w:multiLevelType w:val="hybridMultilevel"/>
    <w:tmpl w:val="7270C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E26FEC"/>
    <w:rsid w:val="000049F6"/>
    <w:rsid w:val="003145C9"/>
    <w:rsid w:val="00353E4F"/>
    <w:rsid w:val="005217E6"/>
    <w:rsid w:val="005D1A62"/>
    <w:rsid w:val="007B7C29"/>
    <w:rsid w:val="00910760"/>
    <w:rsid w:val="00B85C9B"/>
    <w:rsid w:val="00C51445"/>
    <w:rsid w:val="00E26F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EC"/>
    <w:pPr>
      <w:spacing w:after="0" w:line="240" w:lineRule="auto"/>
    </w:pPr>
    <w:rPr>
      <w:rFonts w:ascii="Arial" w:eastAsia="SimSun" w:hAnsi="Arial" w:cs="Times New Roman"/>
      <w:sz w:val="20"/>
      <w:szCs w:val="24"/>
      <w:lang w:eastAsia="zh-CN"/>
    </w:rPr>
  </w:style>
  <w:style w:type="paragraph" w:styleId="Ttulo1">
    <w:name w:val="heading 1"/>
    <w:aliases w:val="Celda1"/>
    <w:basedOn w:val="Normal"/>
    <w:next w:val="Normal"/>
    <w:link w:val="Ttulo1Car"/>
    <w:qFormat/>
    <w:rsid w:val="00E26FEC"/>
    <w:pPr>
      <w:keepNext/>
      <w:spacing w:before="240" w:after="120"/>
      <w:outlineLvl w:val="0"/>
    </w:pPr>
    <w:rPr>
      <w:rFonts w:cs="Arial"/>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elda1 Car"/>
    <w:basedOn w:val="Fuentedeprrafopredeter"/>
    <w:link w:val="Ttulo1"/>
    <w:rsid w:val="00E26FEC"/>
    <w:rPr>
      <w:rFonts w:ascii="Arial" w:eastAsia="SimSun" w:hAnsi="Arial" w:cs="Arial"/>
      <w:b/>
      <w:bCs/>
      <w:kern w:val="32"/>
      <w:sz w:val="20"/>
      <w:szCs w:val="32"/>
      <w:lang w:eastAsia="zh-CN"/>
    </w:rPr>
  </w:style>
  <w:style w:type="paragraph" w:styleId="Prrafodelista">
    <w:name w:val="List Paragraph"/>
    <w:basedOn w:val="Normal"/>
    <w:qFormat/>
    <w:rsid w:val="00E26FEC"/>
    <w:pPr>
      <w:ind w:left="720"/>
      <w:contextualSpacing/>
    </w:pPr>
  </w:style>
  <w:style w:type="paragraph" w:styleId="NormalWeb">
    <w:name w:val="Normal (Web)"/>
    <w:basedOn w:val="Normal"/>
    <w:rsid w:val="00E26FEC"/>
    <w:pPr>
      <w:suppressAutoHyphens/>
      <w:spacing w:before="280" w:after="280"/>
    </w:pPr>
    <w:rPr>
      <w:rFonts w:eastAsia="Times New Roman"/>
      <w:lang w:eastAsia="ar-SA"/>
    </w:rPr>
  </w:style>
  <w:style w:type="paragraph" w:customStyle="1" w:styleId="Default">
    <w:name w:val="Default"/>
    <w:rsid w:val="00E26FE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6">
    <w:name w:val="Pa6"/>
    <w:basedOn w:val="Default"/>
    <w:next w:val="Default"/>
    <w:uiPriority w:val="99"/>
    <w:rsid w:val="00E26FEC"/>
    <w:pPr>
      <w:spacing w:line="201" w:lineRule="atLeast"/>
    </w:pPr>
    <w:rPr>
      <w:color w:val="auto"/>
    </w:rPr>
  </w:style>
  <w:style w:type="paragraph" w:customStyle="1" w:styleId="Pa12">
    <w:name w:val="Pa12"/>
    <w:basedOn w:val="Default"/>
    <w:next w:val="Default"/>
    <w:uiPriority w:val="99"/>
    <w:rsid w:val="00E26FEC"/>
    <w:pPr>
      <w:spacing w:line="201" w:lineRule="atLeast"/>
    </w:pPr>
    <w:rPr>
      <w:color w:val="auto"/>
    </w:rPr>
  </w:style>
  <w:style w:type="paragraph" w:customStyle="1" w:styleId="Pa22">
    <w:name w:val="Pa22"/>
    <w:basedOn w:val="Default"/>
    <w:next w:val="Default"/>
    <w:uiPriority w:val="99"/>
    <w:rsid w:val="00E26FEC"/>
    <w:pPr>
      <w:spacing w:line="241" w:lineRule="atLeast"/>
    </w:pPr>
    <w:rPr>
      <w:color w:val="auto"/>
    </w:rPr>
  </w:style>
  <w:style w:type="character" w:customStyle="1" w:styleId="A1">
    <w:name w:val="A1"/>
    <w:uiPriority w:val="99"/>
    <w:rsid w:val="00E26FEC"/>
    <w:rPr>
      <w:color w:val="000000"/>
      <w:sz w:val="20"/>
      <w:szCs w:val="20"/>
    </w:rPr>
  </w:style>
  <w:style w:type="paragraph" w:customStyle="1" w:styleId="Pa19">
    <w:name w:val="Pa19"/>
    <w:basedOn w:val="Default"/>
    <w:next w:val="Default"/>
    <w:uiPriority w:val="99"/>
    <w:rsid w:val="00E26FEC"/>
    <w:pPr>
      <w:spacing w:line="241" w:lineRule="atLeast"/>
    </w:pPr>
    <w:rPr>
      <w:color w:val="auto"/>
    </w:rPr>
  </w:style>
  <w:style w:type="paragraph" w:styleId="Textodeglobo">
    <w:name w:val="Balloon Text"/>
    <w:basedOn w:val="Normal"/>
    <w:link w:val="TextodegloboCar"/>
    <w:uiPriority w:val="99"/>
    <w:semiHidden/>
    <w:unhideWhenUsed/>
    <w:rsid w:val="00E26FEC"/>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FEC"/>
    <w:rPr>
      <w:rFonts w:ascii="Tahoma" w:eastAsia="SimSun" w:hAnsi="Tahoma" w:cs="Tahoma"/>
      <w:sz w:val="16"/>
      <w:szCs w:val="16"/>
      <w:lang w:eastAsia="zh-CN"/>
    </w:rPr>
  </w:style>
  <w:style w:type="paragraph" w:styleId="Encabezado">
    <w:name w:val="header"/>
    <w:basedOn w:val="Normal"/>
    <w:link w:val="EncabezadoCar"/>
    <w:uiPriority w:val="99"/>
    <w:semiHidden/>
    <w:unhideWhenUsed/>
    <w:rsid w:val="00E26FEC"/>
    <w:pPr>
      <w:tabs>
        <w:tab w:val="center" w:pos="4252"/>
        <w:tab w:val="right" w:pos="8504"/>
      </w:tabs>
    </w:pPr>
  </w:style>
  <w:style w:type="character" w:customStyle="1" w:styleId="EncabezadoCar">
    <w:name w:val="Encabezado Car"/>
    <w:basedOn w:val="Fuentedeprrafopredeter"/>
    <w:link w:val="Encabezado"/>
    <w:uiPriority w:val="99"/>
    <w:semiHidden/>
    <w:rsid w:val="00E26FEC"/>
    <w:rPr>
      <w:rFonts w:ascii="Arial" w:eastAsia="SimSun" w:hAnsi="Arial" w:cs="Times New Roman"/>
      <w:sz w:val="20"/>
      <w:szCs w:val="24"/>
      <w:lang w:eastAsia="zh-CN"/>
    </w:rPr>
  </w:style>
  <w:style w:type="paragraph" w:styleId="Piedepgina">
    <w:name w:val="footer"/>
    <w:basedOn w:val="Normal"/>
    <w:link w:val="PiedepginaCar"/>
    <w:unhideWhenUsed/>
    <w:rsid w:val="00E26FEC"/>
    <w:pPr>
      <w:tabs>
        <w:tab w:val="center" w:pos="4252"/>
        <w:tab w:val="right" w:pos="8504"/>
      </w:tabs>
    </w:pPr>
  </w:style>
  <w:style w:type="character" w:customStyle="1" w:styleId="PiedepginaCar">
    <w:name w:val="Pie de página Car"/>
    <w:basedOn w:val="Fuentedeprrafopredeter"/>
    <w:link w:val="Piedepgina"/>
    <w:rsid w:val="00E26FEC"/>
    <w:rPr>
      <w:rFonts w:ascii="Arial" w:eastAsia="SimSun" w:hAnsi="Arial" w:cs="Times New Roman"/>
      <w:sz w:val="2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Lucia.Delteso</cp:lastModifiedBy>
  <cp:revision>3</cp:revision>
  <dcterms:created xsi:type="dcterms:W3CDTF">2015-05-13T08:27:00Z</dcterms:created>
  <dcterms:modified xsi:type="dcterms:W3CDTF">2015-05-13T10:09:00Z</dcterms:modified>
</cp:coreProperties>
</file>